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D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комитета финансов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01.11.2021 года № 93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и применения кодов бюджетной классификации Российской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Федерации в части, относящейся к бюджету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области, </w:t>
      </w:r>
      <w:r w:rsidRPr="004E08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их структуры и принципах назначения, применения дополнительных кодов бюджетной классификации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right="-1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правила формирования и применения кодов бюджетной классификации Российской Федерации в части, относящейся к бюджету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структуры и принципах назначения, а также кодах составных частей бюджетной классификации в части, относящейся к бюджету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(Далее-Порядок).</w:t>
      </w:r>
    </w:p>
    <w:p w:rsidR="004E08D2" w:rsidRPr="004E08D2" w:rsidRDefault="004E08D2" w:rsidP="004E08D2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классификация Российской Федерации, в части относящейся к бюджету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является группировкой доходов, расходов и источников финансирования дефицита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(далее - бюджет), используемой для составления и исполнения бюджета.</w:t>
      </w:r>
    </w:p>
    <w:p w:rsidR="004E08D2" w:rsidRPr="004E08D2" w:rsidRDefault="004E08D2" w:rsidP="004E08D2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Назначение кодов бюджетной классификации Российской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Федерации,  в части относящейся к бюджету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осуществляется согласно настоящему Порядку.</w:t>
      </w:r>
    </w:p>
    <w:p w:rsidR="004E08D2" w:rsidRPr="004E08D2" w:rsidRDefault="004E08D2" w:rsidP="004E08D2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Федерации, их структуре и принципах назначения, утвержденным приказом Министерства финансов Российской Федерации от 06.06.2019 № 85н (с изменениями) "О Порядке формирования и применения кодов бюджетной классификации Российской Федерации, их структуре и принципах назначения", с Приказом Министерства финансов Российской Федерации от 08.06.2021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75н (с изменениями) «Об утверждении кодов (перечней кодов) бюджетной классификации Российской Федерации на 2022 год (на 2022 год и на плановый период 2023 и 2024 годов)».</w:t>
      </w:r>
    </w:p>
    <w:p w:rsidR="004E08D2" w:rsidRPr="004E08D2" w:rsidRDefault="004E08D2" w:rsidP="004E08D2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hAnsi="Times New Roman" w:cs="Times New Roman"/>
          <w:sz w:val="28"/>
          <w:szCs w:val="28"/>
        </w:rPr>
        <w:t>1.3.2.</w:t>
      </w:r>
      <w:r w:rsidRPr="004E08D2">
        <w:rPr>
          <w:rFonts w:ascii="Times New Roman" w:hAnsi="Times New Roman" w:cs="Times New Roman"/>
          <w:sz w:val="28"/>
          <w:szCs w:val="28"/>
        </w:rPr>
        <w:tab/>
        <w:t>Перечень и коды главных распорядителей средств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Pr="004E08D2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 w:rsidRPr="004E08D2">
        <w:rPr>
          <w:rFonts w:ascii="Times New Roman" w:hAnsi="Times New Roman" w:cs="Times New Roman"/>
          <w:sz w:val="28"/>
          <w:szCs w:val="28"/>
        </w:rPr>
        <w:t xml:space="preserve"> устанавливаются решением о бюджете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в составе ведомственной структуры расходов.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коды целевых статей расходов бюджета, формируются в соответствии с расходными обязательствами, подлежащими исполнению за счет средств местного бюджета, и утверждаются в составе ведомственной структуры расходов местного бюджета решением Совета депутатов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«О бюджете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области»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очередной финансовый год и плановый период, либо в установленных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кодексом Российской Федерации случаях сводной бюджетной росписью местного бюджета.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Коды целевых статей расходов, применяемых в местном бюджете, формируются комитетом финансов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в соответствии с пунктом 2 настоящего Порядка.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Перечень и коды целевых статей расходов местного бюджета, финансовое обеспечение которых осуществляется за счет межбюджетных трансфертов, имеющих целевое назначение, определяются в порядках, установленных финансовыми органами, осуществляющими составление и организацию исполнения бюджетов, из которых предоставляются указанные межбюджетные трансферты.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правила применения единых для бюджетов бюджетной системы Российской Федерации кодов разделов и подразделов классификации расходов бюджета, групп, подгрупп и элементов видов расходов устанавливаются порядком формирования и применения кодов бюджетной классификации Российской Федерации, их структуре и принципах назначения, утвержденным приказом Министерства финансов Российской Федерации 06.06.2019 № 85н (с изменениями) "О Порядке формирования и применения кодов бюджетной классификации Российской Федерации, их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структуре и принципах назначения".</w:t>
      </w:r>
    </w:p>
    <w:p w:rsidR="004E08D2" w:rsidRPr="004E08D2" w:rsidRDefault="004E08D2" w:rsidP="004E08D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формирования и применения целевых статей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расходов бюджета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статьи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 обеспечивают привязку бюджетных ассигнований к муниципальным программам, их структурным элементам и непрограммным направлениям деятельности (функциям) направлениям деятельности  органов местного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самоуправления.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муниципальным образованием решения о составлении проекта решения о соответствующем бюджете на очередной финансовый год (финансовый год и плановый период) в структуре муниципальных программ, комитет финансов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самоуправления.</w:t>
      </w:r>
      <w:proofErr w:type="gramEnd"/>
    </w:p>
    <w:p w:rsidR="004E08D2" w:rsidRPr="004E08D2" w:rsidRDefault="004E08D2" w:rsidP="004E08D2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Целевым статьям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присваиваются уникальные коды, сформированные с применением буквенно-цифрового ряда: 0, 1, 2, 3, 4, 5, 6, 7, 8, 9, А, Б, В, Г, Д, Е, Ж, И, К, Л, М, Н,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Р, С, Т, У, Ф, Ц, Ч, Ш, Щ, Э, Ю, Я, A, D, E, F, G, I, J, L, 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, P, Q, R, S, T, U, V, W, Y, Z.</w:t>
      </w:r>
    </w:p>
    <w:p w:rsidR="004E08D2" w:rsidRPr="004E08D2" w:rsidRDefault="004E08D2" w:rsidP="004E08D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расходов бюджета, источником финансового обеспечения которых являются целевые межбюджетные трансферты, предоставляемые из областного бюджета, осуществляется по целевым статьям расходов местных бюджетов, включающим коды направлений расходов (13 – 17 разряды кода классификации расходов бюджетов), идентичные коду соответствующих направлений расходов областного бюджета, по которым отражаются расходы областного бюджета на предоставление вышеуказанных целевых межбюджетных трансфертов.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наименование указанного направления расходов бюджета муниципального образования (наименование целевой статьи, содержащей соответствующее направление расходов бюджета) не включает указание на наименование областного трансферта, являющегося источником финансового обеспечения расходов бюджета.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Внесение в течение финансового года изменений в наименование и (или) код целевой статьи расходов бюджета не допускается, за исключением случая, если в течение финансового года по указанной целевой статье расходов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бюджета не производились кассовые расходы бюджета, а также, если настоящим Порядком не установлено иное.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Допускается внесение в течение финансового года изменений в наименование и (или) код целевой статьи расходов для отражения расходов бюджета, в целях </w:t>
      </w:r>
      <w:proofErr w:type="spell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которых бюджету предоставляются субсидии, распределяемые из федерального бюджета и бюджета Ленинградской области в течение финансового года.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кода целевой статьи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состоит из десяти разрядов (8-17 разряды кода классификации расходов бюджета) и включает следующие составные части (таблица 1):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Таблица  1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1325"/>
        <w:gridCol w:w="2036"/>
        <w:gridCol w:w="1069"/>
        <w:gridCol w:w="864"/>
        <w:gridCol w:w="623"/>
        <w:gridCol w:w="704"/>
        <w:gridCol w:w="620"/>
        <w:gridCol w:w="767"/>
        <w:gridCol w:w="653"/>
      </w:tblGrid>
      <w:tr w:rsidR="004E08D2" w:rsidRPr="004E08D2" w:rsidTr="005D68BD">
        <w:tc>
          <w:tcPr>
            <w:tcW w:w="9996" w:type="dxa"/>
            <w:gridSpan w:val="10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4E08D2" w:rsidRPr="004E08D2" w:rsidTr="005D68BD">
        <w:tc>
          <w:tcPr>
            <w:tcW w:w="6629" w:type="dxa"/>
            <w:gridSpan w:val="5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Программная (непрограммная) статья</w:t>
            </w:r>
          </w:p>
        </w:tc>
        <w:tc>
          <w:tcPr>
            <w:tcW w:w="3367" w:type="dxa"/>
            <w:gridSpan w:val="5"/>
            <w:vMerge w:val="restart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4E08D2" w:rsidRPr="004E08D2" w:rsidTr="005D68BD">
        <w:tc>
          <w:tcPr>
            <w:tcW w:w="2660" w:type="dxa"/>
            <w:gridSpan w:val="2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(непрограммное) направление</w:t>
            </w: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036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структурного элемента (элемент непрограммного направления деятельности)</w:t>
            </w:r>
          </w:p>
        </w:tc>
        <w:tc>
          <w:tcPr>
            <w:tcW w:w="1933" w:type="dxa"/>
            <w:gridSpan w:val="2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3367" w:type="dxa"/>
            <w:gridSpan w:val="5"/>
            <w:vMerge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8D2" w:rsidRPr="004E08D2" w:rsidTr="005D68BD">
        <w:tc>
          <w:tcPr>
            <w:tcW w:w="1335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25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36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9" w:type="dxa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" w:type="dxa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4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0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7" w:type="dxa"/>
            <w:vAlign w:val="center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3" w:type="dxa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программного (непрограммного) направления расходов (8 - 9 разряды кода классификации расходов бюджета), предназначенный для кодирования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области», непрограммных направлений расходов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обеспечения деятельности органов местного самоуправления, непрограммных направлений расходов органов местного самоуправления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типа структурного элемента (элемента непрограммного направления деятельности) (10 разряд кода классификации расходов бюджета),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предназначенный для кодирования бюджетных ассигнований по типам структурных элементов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элементам непрограммных направлений деятельности органов местного самоуправления:</w:t>
      </w:r>
    </w:p>
    <w:p w:rsidR="004E08D2" w:rsidRPr="004E08D2" w:rsidRDefault="004E08D2" w:rsidP="004E08D2">
      <w:pPr>
        <w:widowControl w:val="0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федеральные проекты, входящие в состав национальных проектов,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4   - комплексы процессных мероприятий,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6  - непрограммные направления деятельности в рамках обеспечения    деятельности органов местного самоуправления;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8 - мероприятия, направленные на достижение целей проектов;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9 – непрограммные направления деятельности органов местного самоуправления.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Назначение кода типа структурного элемента осуществляется в соответствии с принципами единства.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Принцип единства означает, что при формировании кодов целевых статей расходов бюджетов, код типа структурного элемента, установленный данным порядком, является единым для бюджетов муниципальных образований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Cs w:val="20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структурного элемента (11 - 12 разряды кода классификации расходов бюджета), предназначенный для кодирования бюджетных ассигнований по федеральным проектам, комплексам процессных мероприятий в рамках муниципальных программ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а также отдельных мероприятий, направленным на финансовое обеспечение деятельности органов местного самоуправления, в рамках непрограммных направлений деятельности;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направления расходов (13 - 17 разряды кода классификации расходов бюджетов), предназначенный для кодирования бюджетных ассигнований по соответствующему направлению (цели) расходования средств, а также по соответствующему результату реализации федерального проекта, входящего в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 национального проекта.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Наименования целевых статей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устанавливаются комитетом финансов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и характеризуют направление бюджетных ассигнований на реализацию: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(непрограммных направлений деятельности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области);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типов структурных элементов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предусмотренных в рамках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элементов непрограммных направлений деятельности, а также обеспечение деятельности органов местного самоуправления;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федеральных проектов, комплексов процессных мероприятий, отдельных мероприятий, направленных на финансовое обеспечение деятельности органов местного самоуправления;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направлений расходов, в том числе результатов реализации федеральных проектов, входящих в состав национальных проектов.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применения целевых статей расходов бюджета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установлены в разделе 3 настоящего Порядка.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Перечень универсальных направлений расходов, которые могут 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применяться в различных целевых статьях, установлен разделом 3.4 «Универсальные направления расходов, увязываемые с целевыми статьями муниципальных программ МО «</w:t>
      </w:r>
      <w:proofErr w:type="spellStart"/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городское поселение», непрограммными направлениями деятельности органов местного самоуправления  муниципального образования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Увязка универсального направления с целевой статьей устанавливается при формировании проекта решения Совета депутатов МО «</w:t>
      </w:r>
      <w:proofErr w:type="spellStart"/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городское поселение» «</w:t>
      </w:r>
      <w:r w:rsidRPr="004E08D2">
        <w:rPr>
          <w:rFonts w:ascii="Times New Roman" w:hAnsi="Times New Roman" w:cs="Times New Roman"/>
          <w:sz w:val="28"/>
          <w:szCs w:val="28"/>
        </w:rPr>
        <w:t>О бюджете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очередной финансовый год и на плановый период».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Увязка направлений расходов со структурными элементами муниципальной программы устанавливается по следующей структуре кода целевой статьи: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379"/>
      </w:tblGrid>
      <w:tr w:rsidR="004E08D2" w:rsidRPr="004E08D2" w:rsidTr="005D68B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XX 0 00 00000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район» Ленинградской области;</w:t>
            </w:r>
          </w:p>
        </w:tc>
      </w:tr>
      <w:tr w:rsidR="004E08D2" w:rsidRPr="004E08D2" w:rsidTr="005D68B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XX X 00 00000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структурного элемента муниципальной программы 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район» Ленинградской области;</w:t>
            </w:r>
          </w:p>
        </w:tc>
      </w:tr>
      <w:tr w:rsidR="004E08D2" w:rsidRPr="004E08D2" w:rsidTr="005D68BD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XX X XX 00000</w:t>
            </w: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ХХ Х ХХ ХХХХХ</w:t>
            </w: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проект, входящий в состав национального проекта, комплекс процессных мероприятий, мероприятие, направленное на достижение цели проекта;</w:t>
            </w: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Направление расходов на реализацию федерального проекта, входящего в состав национального проекта, комплекса процессных мероприятий, мероприятия, направленного на </w:t>
            </w: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достижения целей проектов</w:t>
            </w:r>
          </w:p>
        </w:tc>
      </w:tr>
    </w:tbl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Увязка направлений расходов с непрограммными направлениями деятельности органов местного самоуправления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устанавливается по следующей структуре кода целевой статьи: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7087"/>
      </w:tblGrid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86 0 00 00000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органов местного самоуправления;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X 00 00000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 непрограммного направления деятельности;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X 01 00000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расходования средств;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X 01 XXXXX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реализации непрограммных расходов;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87 0 00 00000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tabs>
                <w:tab w:val="left" w:pos="1165"/>
              </w:tabs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X 00 00000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 непрограммного направления деятельности;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X 01 00000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расходы;</w:t>
            </w:r>
          </w:p>
        </w:tc>
      </w:tr>
      <w:tr w:rsidR="004E08D2" w:rsidRPr="004E08D2" w:rsidTr="005D68BD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X 01 XXXXX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 реализации непрограммных расходов.</w:t>
            </w:r>
          </w:p>
          <w:p w:rsidR="004E08D2" w:rsidRPr="004E08D2" w:rsidRDefault="004E08D2" w:rsidP="004E08D2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направлений расходов, отражающих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предоставление целевых межбюджетных трансфертов,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бюджетов, а также порядок отражения расходов соответствующих бюджетов, источником финансового обеспечения которых являются целевые межбюджетные трансферты, обязательный для применения во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муниципальных образованиях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района.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Коды направлений расходов, содержащие значения R0000 - R9990, L0000 - L9990, S0000 - S9990 используются, если иное не установлено настоящим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Порядком: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R0000 - R9990 - для отражения расходов местных бюджетов, в целях финансового обеспечения которых предоставляются субвенции из областного бюджета Ленинградской области,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областному бюджету Ленинградской области предоставляются из федерального бюджета субсидии и иные межбюджетные трансферты;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L0000 - L9990 - для отражения расходов местных бюджетов,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из областного бюджета Ленинградской области предоставляются субсидии и иные межбюджетные трансферты,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областному бюджету Ленинградской области предоставляются из федерального бюджета субсидии и иные межбюджетные трансферты;</w:t>
      </w:r>
    </w:p>
    <w:p w:rsidR="004E08D2" w:rsidRPr="004E08D2" w:rsidRDefault="004E08D2" w:rsidP="004E08D2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S0000 - S9990 - для отражения расходов местных бюджетов,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из областного бюджета Ленинградской области предоставляются местным бюджетам субсидии, которые не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софинансируются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федерального бюджета, при перечислении субсидий в местный бюджет в доле, соответствующей установленному уровню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расходного обязательства муниципального образования, при оплате денежного обязательства получателя средств местного бюджета.</w:t>
      </w:r>
    </w:p>
    <w:p w:rsidR="004E08D2" w:rsidRPr="004E08D2" w:rsidRDefault="004E08D2" w:rsidP="004E08D2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расходов местного бюджета по кодам направлений расходов на реализацию федеральных проектов, в целях финансового обеспечения (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которых предоставляются межбюджетные трансферты из областного бюджета, осуществляется с учетом следующего.</w:t>
      </w:r>
    </w:p>
    <w:p w:rsidR="004E08D2" w:rsidRPr="004E08D2" w:rsidRDefault="004E08D2" w:rsidP="004E08D2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11-12 разряда кода целевой статьи расходов местного бюджета, в целях финансового обеспечения (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которых бюджету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предоставляются из областного бюджета межбюджетные трансферты, должно соответствовать 11-12 разряду кода целевой статьи расходов федерального бюджета на реализацию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соответствующих федеральных проектов.</w:t>
      </w:r>
    </w:p>
    <w:p w:rsidR="004E08D2" w:rsidRPr="004E08D2" w:rsidRDefault="004E08D2" w:rsidP="004E08D2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в целях финансового обеспечения которых бюджету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предоставляются из федерального бюджета межбюджетные трансферты, отражаются по направлениям расходов 50000 - 59990, соответствующим направлениям расходов федерального бюджета, в полном объеме, необходимом для исполнения соответствующего расходного обязательства муниципального образования.</w:t>
      </w:r>
      <w:proofErr w:type="gramEnd"/>
    </w:p>
    <w:p w:rsidR="004E08D2" w:rsidRPr="004E08D2" w:rsidRDefault="00EC3218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3873" w:history="1">
        <w:r w:rsidR="004E08D2" w:rsidRPr="004E08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Перечень</w:t>
        </w:r>
      </w:hyperlink>
      <w:r w:rsidR="004E08D2"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кодов целевых статей расходов бюджета муниципального образования «</w:t>
      </w:r>
      <w:proofErr w:type="spellStart"/>
      <w:r w:rsidR="004E08D2"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="004E08D2"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="004E08D2"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="004E08D2"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утвержден приложением № 1 к настоящему Порядку.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3.Перечень и правила отнесения расходов бюджета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на соответствующие целевые статьи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Программные направления деятельности расходов органов местного самоуправления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3.1.1. Муниципальная программа 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«Развитие физической культуры и спорта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Целевые статьи муниципальной программы «Развитие физической культуры и спорта в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городском поселении» включают: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44 0 00 00000   Муниципальная программа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физической культуры и спорта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данной целевой статье отражаются расходы бюджета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реализацию муниципальной программы «Развитие физической культуры и спорта в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городском поселении»,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разработанной в соответствии с </w:t>
      </w:r>
      <w:hyperlink r:id="rId8" w:history="1">
        <w:r w:rsidRPr="004E08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утвержденным постановлением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от 9 ноября 2015 года N 2478 (с изменениями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дополнениями),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осуществляемые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следующим направлениям: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44 4 00 00000</w:t>
      </w:r>
      <w:r w:rsidRPr="004E08D2">
        <w:rPr>
          <w:rFonts w:ascii="Times New Roman" w:eastAsia="Times New Roman" w:hAnsi="Times New Roman" w:cs="Arial"/>
          <w:b/>
          <w:i/>
          <w:sz w:val="28"/>
          <w:szCs w:val="28"/>
          <w:lang w:eastAsia="ru-RU"/>
        </w:rPr>
        <w:t xml:space="preserve">   </w:t>
      </w: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Комплексы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44 4 01 00000  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«Обеспечение условий для развития физической культуры и массового спорта»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tabs>
          <w:tab w:val="left" w:pos="709"/>
          <w:tab w:val="left" w:pos="851"/>
        </w:tabs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универсальным и соответствующим направлениям расходов, в том числе:</w:t>
      </w:r>
    </w:p>
    <w:p w:rsidR="004E08D2" w:rsidRPr="004E08D2" w:rsidRDefault="004E08D2" w:rsidP="004E08D2">
      <w:pPr>
        <w:spacing w:after="0" w:line="360" w:lineRule="auto"/>
        <w:ind w:right="-108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- 01970  Расходы на функционирование отдела "Центр тестирования ГТО"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right="-108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Кингисеппское</w:t>
      </w:r>
      <w:proofErr w:type="spellEnd"/>
      <w:r w:rsidRPr="004E08D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Кингисеппский</w:t>
      </w:r>
      <w:proofErr w:type="spellEnd"/>
      <w:r w:rsidRPr="004E08D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муниципальный район» Ленинградской области на функционирование отдела "Центр тестирования ГТО", а именно на выплаты по оплате труда работников отдела "Центр тестирования ГТО" и на обеспечение деятельности;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- 07020 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Предоставление субсидии общественной организации «Физкультурно-спортивная организация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</w:r>
    </w:p>
    <w:p w:rsidR="004E08D2" w:rsidRPr="004E08D2" w:rsidRDefault="004E08D2" w:rsidP="004E08D2">
      <w:pPr>
        <w:tabs>
          <w:tab w:val="left" w:pos="567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предоставление субсидии общественной организации «Физкультурно-спортивная организация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-07040 Предоставление субсидий спортивным федерациям на организацию и участие спортсменов и спортивных команд в спортивных соревнованиях</w:t>
      </w:r>
    </w:p>
    <w:p w:rsidR="004E08D2" w:rsidRPr="004E08D2" w:rsidRDefault="004E08D2" w:rsidP="004E08D2">
      <w:pPr>
        <w:tabs>
          <w:tab w:val="left" w:pos="567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соревнованиях;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-07050 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</w:r>
    </w:p>
    <w:p w:rsidR="004E08D2" w:rsidRPr="004E08D2" w:rsidRDefault="004E08D2" w:rsidP="004E08D2">
      <w:pPr>
        <w:tabs>
          <w:tab w:val="left" w:pos="567"/>
          <w:tab w:val="left" w:pos="127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соревнованиях;</w:t>
      </w:r>
    </w:p>
    <w:p w:rsidR="004E08D2" w:rsidRPr="004E08D2" w:rsidRDefault="004E08D2" w:rsidP="004E08D2">
      <w:pPr>
        <w:tabs>
          <w:tab w:val="left" w:pos="701"/>
          <w:tab w:val="left" w:pos="127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 xml:space="preserve">-07060 Предоставление субсидии 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местной общественной                                                      организации «Спортивный клуб художественной гимнастики «Успех»</w:t>
      </w:r>
    </w:p>
    <w:p w:rsidR="004E08D2" w:rsidRPr="004E08D2" w:rsidRDefault="004E08D2" w:rsidP="004E08D2">
      <w:pPr>
        <w:tabs>
          <w:tab w:val="left" w:pos="701"/>
          <w:tab w:val="left" w:pos="127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</w:t>
      </w:r>
      <w:r w:rsidRPr="004E08D2">
        <w:rPr>
          <w:rFonts w:ascii="Times New Roman" w:hAnsi="Times New Roman"/>
          <w:sz w:val="28"/>
          <w:szCs w:val="28"/>
        </w:rPr>
        <w:lastRenderedPageBreak/>
        <w:t>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предоставление субсидии 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местной общественной организации «Спортивный клуб художественной гимнастики «Успех»;</w:t>
      </w:r>
    </w:p>
    <w:p w:rsidR="004E08D2" w:rsidRPr="004E08D2" w:rsidRDefault="004E08D2" w:rsidP="004E08D2">
      <w:pPr>
        <w:tabs>
          <w:tab w:val="left" w:pos="751"/>
          <w:tab w:val="left" w:pos="127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-07070 </w:t>
      </w: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</w:r>
    </w:p>
    <w:p w:rsidR="004E08D2" w:rsidRPr="004E08D2" w:rsidRDefault="004E08D2" w:rsidP="004E08D2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финансовую поддержку (частичное возмещение расходов) некоммерческим организациям в сфере физической культуры и спорта, развивающих авиационные виды спорта;</w:t>
      </w:r>
    </w:p>
    <w:p w:rsidR="004E08D2" w:rsidRPr="004E08D2" w:rsidRDefault="004E08D2" w:rsidP="004E08D2">
      <w:pPr>
        <w:widowControl w:val="0"/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-07080 Предоставление субсидии автономной некоммерческой организации  "Футбольный клуб "Юность"</w:t>
      </w:r>
    </w:p>
    <w:p w:rsidR="004E08D2" w:rsidRPr="004E08D2" w:rsidRDefault="004E08D2" w:rsidP="004E08D2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предоставление субсидии автономной некоммерческой организации "Футбольный клуб "Юность";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-80020  Организация и проведение физкультурных и спортивных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организацию и проведение физкультурных и спортивных мероприятий;</w:t>
      </w:r>
    </w:p>
    <w:p w:rsidR="004E08D2" w:rsidRPr="004E08D2" w:rsidRDefault="004E08D2" w:rsidP="004E08D2">
      <w:pPr>
        <w:widowControl w:val="0"/>
        <w:tabs>
          <w:tab w:val="left" w:pos="523"/>
          <w:tab w:val="left" w:pos="692"/>
          <w:tab w:val="left" w:pos="1178"/>
          <w:tab w:val="left" w:pos="142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-  80320</w:t>
      </w: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рочие мероприятия в области физической культуры и спорта </w:t>
      </w:r>
    </w:p>
    <w:p w:rsidR="004E08D2" w:rsidRDefault="004E08D2" w:rsidP="004E08D2">
      <w:pPr>
        <w:widowControl w:val="0"/>
        <w:tabs>
          <w:tab w:val="left" w:pos="567"/>
          <w:tab w:val="left" w:pos="692"/>
          <w:tab w:val="left" w:pos="1178"/>
          <w:tab w:val="left" w:pos="142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городское поселение» 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 Ленинградской области на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сертифицирование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спортивных объектов физической культуры и спорта, на удаление аварийных деревьев и стрижку кустарников на территории спортивных объектов физической культуры и спорта.</w:t>
      </w:r>
    </w:p>
    <w:p w:rsidR="000D681A" w:rsidRPr="000D681A" w:rsidRDefault="000D681A" w:rsidP="000D681A">
      <w:pPr>
        <w:spacing w:before="240" w:after="0" w:line="360" w:lineRule="auto"/>
        <w:ind w:right="-108" w:firstLine="7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D681A">
        <w:rPr>
          <w:rFonts w:ascii="Times New Roman" w:hAnsi="Times New Roman" w:cs="Times New Roman"/>
          <w:b/>
          <w:color w:val="FF0000"/>
          <w:sz w:val="28"/>
          <w:szCs w:val="28"/>
        </w:rPr>
        <w:t>44 8 00 00000  Мероприятия, направленные на достижение целей проектов</w:t>
      </w:r>
    </w:p>
    <w:p w:rsidR="000D681A" w:rsidRPr="000D681A" w:rsidRDefault="000D681A" w:rsidP="000D681A">
      <w:pPr>
        <w:spacing w:before="240" w:after="0" w:line="360" w:lineRule="auto"/>
        <w:ind w:right="-108" w:firstLine="7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D681A">
        <w:rPr>
          <w:rFonts w:ascii="Times New Roman" w:hAnsi="Times New Roman" w:cs="Times New Roman"/>
          <w:b/>
          <w:color w:val="FF0000"/>
          <w:sz w:val="28"/>
          <w:szCs w:val="28"/>
        </w:rPr>
        <w:t>44 8 01 00000  Мероприятия, направленные на достижение цели федерального проекта «Спорт-норма жизни»</w:t>
      </w:r>
    </w:p>
    <w:p w:rsidR="000D681A" w:rsidRPr="000D681A" w:rsidRDefault="000D681A" w:rsidP="000D681A">
      <w:pPr>
        <w:widowControl w:val="0"/>
        <w:autoSpaceDE w:val="0"/>
        <w:autoSpaceDN w:val="0"/>
        <w:spacing w:before="200" w:after="0" w:line="360" w:lineRule="auto"/>
        <w:ind w:firstLine="53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D68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 данной целевой статье расходов отражаются расходы бюджета муниципального образования «</w:t>
      </w:r>
      <w:proofErr w:type="spellStart"/>
      <w:r w:rsidRPr="000D68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Кингисеппское</w:t>
      </w:r>
      <w:proofErr w:type="spellEnd"/>
      <w:r w:rsidRPr="000D68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0D68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Кингисеппский</w:t>
      </w:r>
      <w:proofErr w:type="spellEnd"/>
      <w:r w:rsidRPr="000D68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мероприятий, направленных на достижение целей проекта по соответствующим направлениям расходов:</w:t>
      </w:r>
    </w:p>
    <w:p w:rsidR="000D681A" w:rsidRPr="000D681A" w:rsidRDefault="000D681A" w:rsidP="000D681A">
      <w:pPr>
        <w:widowControl w:val="0"/>
        <w:tabs>
          <w:tab w:val="left" w:pos="567"/>
        </w:tabs>
        <w:autoSpaceDE w:val="0"/>
        <w:autoSpaceDN w:val="0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D681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-05010   Проектирование и строительство объектов физической культуры и спорта</w:t>
      </w:r>
    </w:p>
    <w:p w:rsidR="000D681A" w:rsidRPr="000D681A" w:rsidRDefault="000D681A" w:rsidP="000D6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339BE" w:rsidRPr="000D681A" w:rsidTr="005D68BD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0D681A" w:rsidRPr="000D681A" w:rsidRDefault="000D681A" w:rsidP="000D681A">
            <w:pPr>
              <w:spacing w:line="360" w:lineRule="auto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D68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0D68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0D68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0D68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Кингисеппский</w:t>
            </w:r>
            <w:proofErr w:type="spellEnd"/>
            <w:r w:rsidRPr="000D68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муниципальный район» Ленинградской области на проектирование и строительство объектов физической культуры и спорта, в том числе подготовку проектно-сметной документации  и дальнейшее строительство объектов физической культуры и спорта</w:t>
            </w:r>
            <w:proofErr w:type="gramStart"/>
            <w:r w:rsidRPr="000D68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proofErr w:type="gramEnd"/>
            <w:r w:rsidR="00BF3E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2E023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(</w:t>
            </w:r>
            <w:proofErr w:type="gramStart"/>
            <w:r w:rsidR="002E023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д</w:t>
            </w:r>
            <w:proofErr w:type="gramEnd"/>
            <w:r w:rsidR="002E023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обавлено приказом КФ от 03.03.2022 № 21</w:t>
            </w:r>
            <w:r w:rsidR="00882BED" w:rsidRPr="00882BE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)</w:t>
            </w:r>
          </w:p>
        </w:tc>
      </w:tr>
    </w:tbl>
    <w:p w:rsidR="000D681A" w:rsidRPr="004E08D2" w:rsidRDefault="000D681A" w:rsidP="004E08D2">
      <w:pPr>
        <w:widowControl w:val="0"/>
        <w:tabs>
          <w:tab w:val="left" w:pos="567"/>
          <w:tab w:val="left" w:pos="692"/>
          <w:tab w:val="left" w:pos="1178"/>
          <w:tab w:val="left" w:pos="142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3.1.2. Муниципальная программа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культуры и молодежной политики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36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Целевые статьи муниципальной программы  «Развитие культуры и молодежной политики в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городском поселении»</w:t>
      </w: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включают: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45 0 00 00000  Муниципальная программа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культуры и молодежной политики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данной целевой статье отражаются расходы бюджета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реализацию муниципальной программы «Развитие культуры и молодежной политики в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городском поселении»,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разработанной в соответствии с </w:t>
      </w:r>
      <w:hyperlink r:id="rId9" w:history="1">
        <w:r w:rsidRPr="004E08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утвержденным постановлением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от 9 ноября 2015 года N 2478 (с изменениями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дополнениями),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осуществляемые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следующим направлениям: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45 4 00 00000  Комплексы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45 4 01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«Организация библиотечного обслуживания населения и развитие библиотечного дела»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универсальным и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- 80030 Организация и проведение мероприятий в сфере библиотечного дела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организацию и проведение городских мероприятий в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сфере библиотечного дела;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-S5190  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</w:r>
    </w:p>
    <w:p w:rsidR="004E08D2" w:rsidRPr="004E08D2" w:rsidRDefault="004E08D2" w:rsidP="004E08D2">
      <w:pPr>
        <w:tabs>
          <w:tab w:val="left" w:pos="567"/>
          <w:tab w:val="left" w:pos="709"/>
          <w:tab w:val="left" w:pos="1276"/>
          <w:tab w:val="left" w:pos="1418"/>
        </w:tabs>
        <w:spacing w:after="0" w:line="360" w:lineRule="auto"/>
        <w:ind w:right="-1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поддержку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 указанные субсидии.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ind w:firstLine="54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45 4 02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ind w:firstLine="539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"Формирование благоприятных условий реализации и развития творческого потенциала населения"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универсальным и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- 80530  </w:t>
      </w:r>
      <w:r w:rsidRPr="004E08D2">
        <w:rPr>
          <w:rFonts w:ascii="Times New Roman" w:eastAsia="Times New Roman" w:hAnsi="Times New Roman" w:cs="Calibri"/>
          <w:sz w:val="28"/>
          <w:szCs w:val="28"/>
          <w:lang w:eastAsia="ru-RU"/>
        </w:rPr>
        <w:t>Организация и проведение мероприятий в сфере культуры</w:t>
      </w:r>
    </w:p>
    <w:p w:rsidR="004E08D2" w:rsidRPr="004E08D2" w:rsidRDefault="004E08D2" w:rsidP="004E08D2">
      <w:pPr>
        <w:widowControl w:val="0"/>
        <w:tabs>
          <w:tab w:val="left" w:pos="567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</w:t>
      </w:r>
      <w:r w:rsidRPr="004E08D2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организацию и проведение мероприятий в сфере культуры,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мероприятия, посвященные празднованию официальных памятных дат, городские праздники и мероприятия, конкурсы, фестивали, акции, форумы, представления, участие в Русских Ганзейских днях и другие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аналогичные расходы.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45 4 03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"Обеспечение условий реализации программы"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</w:t>
      </w:r>
      <w:r w:rsidRPr="004E08D2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комплекса процессных мероприятий по универсальному направлению расходов.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45 4 04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"Сохранение и охрана объектов культурного и исторического наследия"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360" w:lineRule="auto"/>
        <w:ind w:firstLine="54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-80700 Благоустройство памятников культуры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2"/>
      </w:tblGrid>
      <w:tr w:rsidR="004E08D2" w:rsidRPr="004E08D2" w:rsidTr="005D68BD">
        <w:tc>
          <w:tcPr>
            <w:tcW w:w="9852" w:type="dxa"/>
            <w:tcBorders>
              <w:top w:val="nil"/>
              <w:left w:val="nil"/>
              <w:bottom w:val="nil"/>
              <w:right w:val="nil"/>
            </w:tcBorders>
          </w:tcPr>
          <w:p w:rsidR="004E08D2" w:rsidRPr="004E08D2" w:rsidRDefault="004E08D2" w:rsidP="004E08D2">
            <w:pPr>
              <w:spacing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Ленинградской области на благоустройство памятников культуры.</w:t>
            </w:r>
          </w:p>
        </w:tc>
      </w:tr>
    </w:tbl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ind w:firstLine="54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45 4 05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line="264" w:lineRule="auto"/>
        <w:ind w:firstLine="54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"Организация и осуществление мероприятий по работе с молодежью 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поселении"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- 80080</w:t>
      </w:r>
      <w:proofErr w:type="gramStart"/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рочие мероприятия с подростками и молодежью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организацию работы трудовых бригад,  в том числе на предоставление временных рабочих мест для подростков в возрасте 14-18 лет в период летних каникул;</w:t>
      </w:r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4330 Поддержка содействия трудовой адаптации и занятости молодежи</w:t>
      </w:r>
    </w:p>
    <w:p w:rsidR="004E08D2" w:rsidRPr="004E08D2" w:rsidRDefault="004E08D2" w:rsidP="004E08D2">
      <w:pPr>
        <w:tabs>
          <w:tab w:val="left" w:pos="567"/>
          <w:tab w:val="left" w:pos="1276"/>
          <w:tab w:val="left" w:pos="1418"/>
        </w:tabs>
        <w:spacing w:after="0" w:line="360" w:lineRule="auto"/>
        <w:ind w:right="-10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поддержку содействия трудовой адаптации и занятости молодежи (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деятельности молодежных общественных организаций, объединений, инициатив и развитие добровольческого (волонтерского) движения)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в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</w:t>
      </w:r>
      <w:proofErr w:type="spellStart"/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указанные субсидии;</w:t>
      </w:r>
    </w:p>
    <w:p w:rsidR="004E08D2" w:rsidRPr="004E08D2" w:rsidRDefault="004E08D2" w:rsidP="004E08D2">
      <w:pPr>
        <w:widowControl w:val="0"/>
        <w:tabs>
          <w:tab w:val="left" w:pos="1134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4820 Материально-техническое обеспечение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молодежных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коворкинг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-центров</w:t>
      </w:r>
    </w:p>
    <w:p w:rsidR="004E08D2" w:rsidRPr="004E08D2" w:rsidRDefault="004E08D2" w:rsidP="004E08D2">
      <w:pPr>
        <w:widowControl w:val="0"/>
        <w:tabs>
          <w:tab w:val="left" w:pos="567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материально-техническое обеспечение молодежных </w:t>
      </w:r>
      <w:proofErr w:type="spell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коворкинг</w:t>
      </w:r>
      <w:proofErr w:type="spellEnd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-центра на базе городской библиотеки,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городское поселение», в целях </w:t>
      </w:r>
      <w:proofErr w:type="spellStart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lastRenderedPageBreak/>
        <w:t>3.1.3. Муниципальная программа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автомобильных дорог и организация транспортного обслуживания населения 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360" w:lineRule="auto"/>
        <w:ind w:firstLine="708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Целевые статьи муниципальной программы «Развитие автомобильных дорог и организация транспортного обслуживания населения в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городском поселении» включают: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47 0 00 00000 Муниципальная программа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автомобильных дорог и организация транспортного обслуживания населения в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360" w:lineRule="auto"/>
        <w:ind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данной целевой статье отражаются расходы бюджета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реализацию муниципальной программы «Развитие автомобильных дорог и организация транспортного обслуживания населения в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городском поселении»,  разработанной в соответствии с Перечнем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городское поселение», утвержденным постановлением администрации МО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 от 9 ноября 2015 года N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2478 (с изменениями и дополнениями), </w:t>
      </w: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осуществляемые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следующим направлениям: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</w:t>
      </w: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47 4 00 00000 Комплексы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47 4 01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«Дорожная деятельность в отношении автомобильных дорог местного значения в границах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23"/>
          <w:tab w:val="left" w:pos="692"/>
          <w:tab w:val="left" w:pos="1178"/>
          <w:tab w:val="left" w:pos="142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-03120 Капитальный ремонт и ремонт автомобильных дорог общего пользования местного значения</w:t>
      </w:r>
    </w:p>
    <w:p w:rsidR="004E08D2" w:rsidRPr="004E08D2" w:rsidRDefault="004E08D2" w:rsidP="004E08D2">
      <w:pPr>
        <w:tabs>
          <w:tab w:val="left" w:pos="1080"/>
          <w:tab w:val="left" w:pos="1275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>капитальный ремонт и ремонт автомобильных дорог общего пользования местного значения,</w:t>
      </w:r>
      <w:r w:rsidRPr="004E08D2">
        <w:t xml:space="preserve"> </w:t>
      </w:r>
      <w:r w:rsidRPr="004E08D2">
        <w:rPr>
          <w:rFonts w:ascii="Times New Roman" w:hAnsi="Times New Roman"/>
          <w:sz w:val="28"/>
          <w:szCs w:val="28"/>
        </w:rPr>
        <w:t xml:space="preserve">проверку (внесение корректировок) и получение положительного заключения </w:t>
      </w:r>
      <w:proofErr w:type="spellStart"/>
      <w:r w:rsidRPr="004E08D2">
        <w:rPr>
          <w:rFonts w:ascii="Times New Roman" w:hAnsi="Times New Roman"/>
          <w:sz w:val="28"/>
          <w:szCs w:val="28"/>
        </w:rPr>
        <w:t>госэкспертизы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по сметным расчетам на работы по ремонту дорог;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-03640 Содержание действующей сети автомобильных дорог общего пользования местного значения, находящихся в муниципальной собственности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содержание действующей сети автомобильных дорог общего пользования местного значения, находящихся в муниципальной собственности, установку недостающих или замену существующих автопавильонов на остановках в </w:t>
      </w:r>
      <w:proofErr w:type="spellStart"/>
      <w:r w:rsidRPr="004E08D2">
        <w:rPr>
          <w:rFonts w:ascii="Times New Roman" w:hAnsi="Times New Roman"/>
          <w:sz w:val="28"/>
          <w:szCs w:val="28"/>
        </w:rPr>
        <w:t>г</w:t>
      </w:r>
      <w:proofErr w:type="gramStart"/>
      <w:r w:rsidRPr="004E08D2">
        <w:rPr>
          <w:rFonts w:ascii="Times New Roman" w:hAnsi="Times New Roman"/>
          <w:sz w:val="28"/>
          <w:szCs w:val="28"/>
        </w:rPr>
        <w:t>.К</w:t>
      </w:r>
      <w:proofErr w:type="gramEnd"/>
      <w:r w:rsidRPr="004E08D2">
        <w:rPr>
          <w:rFonts w:ascii="Times New Roman" w:hAnsi="Times New Roman"/>
          <w:sz w:val="28"/>
          <w:szCs w:val="28"/>
        </w:rPr>
        <w:t>ингисепп</w:t>
      </w:r>
      <w:proofErr w:type="spellEnd"/>
      <w:r w:rsidRPr="004E08D2">
        <w:rPr>
          <w:rFonts w:ascii="Times New Roman" w:hAnsi="Times New Roman"/>
          <w:sz w:val="28"/>
          <w:szCs w:val="28"/>
        </w:rPr>
        <w:t>, карточный (ямочный)  ремонт автомобильных дорог и тротуаров;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</w:t>
      </w:r>
      <w:r w:rsidRPr="004E08D2">
        <w:rPr>
          <w:rFonts w:ascii="Times New Roman" w:hAnsi="Times New Roman"/>
          <w:sz w:val="28"/>
          <w:szCs w:val="28"/>
          <w:lang w:val="en-US"/>
        </w:rPr>
        <w:t>S</w:t>
      </w:r>
      <w:r w:rsidRPr="004E08D2">
        <w:rPr>
          <w:rFonts w:ascii="Times New Roman" w:hAnsi="Times New Roman"/>
          <w:sz w:val="28"/>
          <w:szCs w:val="28"/>
        </w:rPr>
        <w:t>0140 Ремонт автомобильных дорог общего пользования местного значения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 ремонт автомобильных дорог общего пользования местного значения,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поселение», в целях </w:t>
      </w:r>
      <w:proofErr w:type="spellStart"/>
      <w:r w:rsidRPr="004E08D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которых предоставляются указанные субсидии;</w:t>
      </w:r>
      <w:proofErr w:type="gramEnd"/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lastRenderedPageBreak/>
        <w:t>-</w:t>
      </w:r>
      <w:r w:rsidRPr="004E08D2">
        <w:rPr>
          <w:rFonts w:ascii="Times New Roman" w:hAnsi="Times New Roman"/>
          <w:sz w:val="28"/>
          <w:szCs w:val="28"/>
          <w:lang w:val="en-US"/>
        </w:rPr>
        <w:t>S</w:t>
      </w:r>
      <w:r w:rsidRPr="004E08D2">
        <w:rPr>
          <w:rFonts w:ascii="Times New Roman" w:hAnsi="Times New Roman"/>
          <w:sz w:val="28"/>
          <w:szCs w:val="28"/>
        </w:rPr>
        <w:t>4200</w:t>
      </w:r>
      <w:r w:rsidRPr="004E08D2">
        <w:t xml:space="preserve"> </w:t>
      </w:r>
      <w:r w:rsidRPr="004E08D2">
        <w:rPr>
          <w:rFonts w:ascii="Times New Roman" w:hAnsi="Times New Roman"/>
          <w:sz w:val="28"/>
          <w:szCs w:val="28"/>
        </w:rPr>
        <w:t>Капитальный ремонт и ремонт автомобильных дорог общего пользования местного значения, имеющих приоритетный социально-значимый характер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капитальный ремонт и ремонт автомобильных дорог общего пользования местного значения, имеющих приоритетный социально-значимый характер, 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поселение», в целях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которых предоставляются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 xml:space="preserve"> указанные субсидии.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47 4 02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«Обеспечение безопасности дорожного движения в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-03060 Проектирование и строительство объектов уличного освещения на пешеходных переходах и вдоль улично-дорожной сети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проектирование и строительство объектов уличного освещения на пешеходных переходах и вдоль улично-дорожной сети города Кингисеппа;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 xml:space="preserve">-03620 </w:t>
      </w:r>
      <w:r w:rsidRPr="004E08D2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повышение безопасности дорожного движения, в том числе проектирование и строительство светофорных постов по установке световых секций на регулируемых перекрестках, включая замену дорожного контроллера на улично-дорожной сети, обустройство элементов дорог (пешеходных дорожек) с установкой ограждения на опоры стационарного освещения, установка дорожных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 xml:space="preserve"> знаков;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-80280 Ремонт объектов уличного освещения на пешеходных переходах и вдоль улично-дорожной сети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ремонт объектов уличного освещения на пешеходных переходах и вдоль улично-дорожной сети;</w:t>
      </w:r>
    </w:p>
    <w:p w:rsidR="004E08D2" w:rsidRPr="004E08D2" w:rsidRDefault="004E08D2" w:rsidP="004E08D2">
      <w:pPr>
        <w:tabs>
          <w:tab w:val="left" w:pos="13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</w:t>
      </w:r>
      <w:r w:rsidRPr="004E08D2">
        <w:rPr>
          <w:rFonts w:ascii="Times New Roman" w:hAnsi="Times New Roman"/>
          <w:sz w:val="28"/>
          <w:szCs w:val="28"/>
          <w:lang w:val="en-US"/>
        </w:rPr>
        <w:t>S</w:t>
      </w:r>
      <w:r w:rsidRPr="004E08D2">
        <w:rPr>
          <w:rFonts w:ascii="Times New Roman" w:hAnsi="Times New Roman"/>
          <w:sz w:val="28"/>
          <w:szCs w:val="28"/>
        </w:rPr>
        <w:t xml:space="preserve">4840 </w:t>
      </w:r>
      <w:r w:rsidRPr="004E08D2">
        <w:rPr>
          <w:rFonts w:ascii="Times New Roman" w:hAnsi="Times New Roman" w:cs="Times New Roman"/>
          <w:sz w:val="28"/>
          <w:szCs w:val="28"/>
        </w:rPr>
        <w:t>Поддержка развития общественной инфраструктуры муниципального  значения</w:t>
      </w:r>
    </w:p>
    <w:p w:rsidR="004E08D2" w:rsidRPr="004E08D2" w:rsidRDefault="004E08D2" w:rsidP="004E08D2">
      <w:pPr>
        <w:tabs>
          <w:tab w:val="left" w:pos="567"/>
          <w:tab w:val="left" w:pos="13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поддержку развития общественной инфраструктуры муниципального значения,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поселение», в целях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tabs>
          <w:tab w:val="left" w:pos="567"/>
          <w:tab w:val="left" w:pos="1309"/>
        </w:tabs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47 4 03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lastRenderedPageBreak/>
        <w:t xml:space="preserve">«Создание условий для предоставления транспортных услуг населению и организация транспортного обслуживания населения в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Кингисеппском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городском поселении»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before="24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- 80400 Организация транспортного обслуживания населения</w:t>
      </w:r>
    </w:p>
    <w:p w:rsidR="004E08D2" w:rsidRPr="004E08D2" w:rsidRDefault="004E08D2" w:rsidP="004E08D2">
      <w:pPr>
        <w:tabs>
          <w:tab w:val="left" w:pos="567"/>
          <w:tab w:val="left" w:pos="1080"/>
          <w:tab w:val="left" w:pos="127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организацию транспортного обслуживания</w:t>
      </w:r>
      <w:r w:rsidRPr="004E08D2">
        <w:t xml:space="preserve"> </w:t>
      </w:r>
      <w:r w:rsidRPr="004E08D2">
        <w:rPr>
          <w:rFonts w:ascii="Times New Roman" w:hAnsi="Times New Roman"/>
          <w:sz w:val="28"/>
          <w:szCs w:val="28"/>
        </w:rPr>
        <w:t>населения в муниципальном образовании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47 8 00 00000 Мероприятия, направленные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на достижение целей проектов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47 8 01 00000 Мероприятия, направленные на достижение цели федерального проекта "Региональная и местная дорожная сеть"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мероприятий, направленных на достижение целей проекта по соответствующим направлениям расходов: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sz w:val="28"/>
          <w:szCs w:val="28"/>
          <w:lang w:eastAsia="ru-RU"/>
        </w:rPr>
        <w:t>-03050 Проектирование, реконструкция и строительство автомобильных дорог общего пользования местного значения</w:t>
      </w:r>
    </w:p>
    <w:p w:rsidR="004E08D2" w:rsidRPr="004E08D2" w:rsidRDefault="004E08D2" w:rsidP="004E08D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 xml:space="preserve">Ленинградской области на </w:t>
      </w:r>
      <w:r w:rsidRPr="004E08D2">
        <w:rPr>
          <w:rFonts w:ascii="Times New Roman" w:hAnsi="Times New Roman"/>
          <w:sz w:val="28"/>
          <w:szCs w:val="28"/>
        </w:rPr>
        <w:t>проектирование, реконструкцию и строительство автомобильных дорог общего пользования местного значения.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3.1.4. Муниципальная программа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жилищно-коммунального хозяйства и благоустройство территории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360" w:lineRule="auto"/>
        <w:ind w:firstLine="708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Целевые статьи муниципальной программы «Развитие жилищно-коммунального хозяйства и благоустройство территории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городского поселения» включают: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49 0 00 00000 Муниципальная программа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«Развитие жилищно-коммунального хозяйства и благоустройство территории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городского поселения"»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360" w:lineRule="auto"/>
        <w:ind w:firstLine="720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данной целевой статье отражаются расходы бюджета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реализацию муниципальной программы «Развитие жилищно-коммунального хозяйства и благоустройство территории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городского поселения»,  разработанной в соответствии с Перечнем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городское поселение», утвержденным постановлением администрации МО «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муниципальный район» от 9 ноября 2015 года N 2478 (с изменениями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и дополнениями), </w:t>
      </w: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осуществляемые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следующим направлениям: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ind w:firstLine="72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49 1 00 00000 Федеральные проекты, входящие в состав национальных проектов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49 1 </w:t>
      </w:r>
      <w:r w:rsidRPr="004E08D2">
        <w:rPr>
          <w:rFonts w:ascii="Times New Roman" w:eastAsia="Times New Roman" w:hAnsi="Times New Roman" w:cs="Calibri"/>
          <w:b/>
          <w:sz w:val="28"/>
          <w:szCs w:val="28"/>
          <w:lang w:val="en-US" w:eastAsia="ru-RU"/>
        </w:rPr>
        <w:t>F</w:t>
      </w: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2 00000 Федеральный проект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«Формирование комфортной городской среды»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федерального проекта  по соответствующим направлениям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расходов, в том числе: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</w:t>
      </w:r>
      <w:r w:rsidRPr="004E08D2">
        <w:t xml:space="preserve"> </w:t>
      </w:r>
      <w:r w:rsidRPr="004E08D2">
        <w:rPr>
          <w:rFonts w:ascii="Times New Roman" w:hAnsi="Times New Roman"/>
          <w:sz w:val="28"/>
          <w:szCs w:val="28"/>
        </w:rPr>
        <w:t>55550 Реализация программ формирования современной городской среды</w:t>
      </w:r>
    </w:p>
    <w:p w:rsidR="004E08D2" w:rsidRPr="004E08D2" w:rsidRDefault="004E08D2" w:rsidP="004E08D2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на реализацию программ формирование современной городской среды, в целях </w:t>
      </w:r>
      <w:proofErr w:type="spellStart"/>
      <w:r w:rsidRPr="004E08D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которых предоставляются субсидии из областного бюджета Ленинградской области.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ind w:firstLine="720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           49 4 00 00000 Комплексы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01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«Организация благоустройства территории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-03130 Благоустройство и содержание территорий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E08D2" w:rsidRPr="004E08D2" w:rsidRDefault="004E08D2" w:rsidP="004E08D2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 xml:space="preserve">благоустройство и содержание территорий 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городского поселения, в том числе на цветочное оформление и содержание  объектов озеленения, удаление аварийных деревьев, стрижку кустарников и посадку новых деревьев, ремонт и содержание фонтанов, ремонт и содержание детских городков и игровых площадок, находящихся в</w:t>
      </w:r>
      <w:proofErr w:type="gramEnd"/>
      <w:r w:rsidRPr="004E08D2">
        <w:rPr>
          <w:rFonts w:ascii="Times New Roman" w:hAnsi="Times New Roman"/>
          <w:sz w:val="28"/>
          <w:szCs w:val="28"/>
        </w:rPr>
        <w:t xml:space="preserve"> муниципальной собственности и благоустройство их территорий, оформление </w:t>
      </w:r>
      <w:proofErr w:type="spellStart"/>
      <w:r w:rsidRPr="004E08D2">
        <w:rPr>
          <w:rFonts w:ascii="Times New Roman" w:hAnsi="Times New Roman"/>
          <w:sz w:val="28"/>
          <w:szCs w:val="28"/>
        </w:rPr>
        <w:t>г</w:t>
      </w:r>
      <w:proofErr w:type="gramStart"/>
      <w:r w:rsidRPr="004E08D2">
        <w:rPr>
          <w:rFonts w:ascii="Times New Roman" w:hAnsi="Times New Roman"/>
          <w:sz w:val="28"/>
          <w:szCs w:val="28"/>
        </w:rPr>
        <w:t>.К</w:t>
      </w:r>
      <w:proofErr w:type="gramEnd"/>
      <w:r w:rsidRPr="004E08D2">
        <w:rPr>
          <w:rFonts w:ascii="Times New Roman" w:hAnsi="Times New Roman"/>
          <w:sz w:val="28"/>
          <w:szCs w:val="28"/>
        </w:rPr>
        <w:t>ингисеппа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к праздникам, в том числе </w:t>
      </w:r>
      <w:r w:rsidRPr="004E08D2">
        <w:rPr>
          <w:rFonts w:ascii="Times New Roman" w:hAnsi="Times New Roman" w:cs="Times New Roman"/>
          <w:sz w:val="28"/>
          <w:szCs w:val="28"/>
        </w:rPr>
        <w:t xml:space="preserve">монтаж, демонтаж, ремонт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 xml:space="preserve">искусственных елей, световых и декоративных конструкций, украшающих город, содержание, обслуживание и ремонт объектов благоустройства, в том числе на территории, государственная собственность на которую не разграничена, приобретение и установку малых архитектурных форм, освобождение земельных площадей от нежелательной растительности борщевика Сосновского, выполнение работ по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акарицидной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обработке городских территорий, организацию участия в акциях и субботниках, содержание мест (площадок) накопления ТКО в микрорайонах частного сектора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E08D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>ингисеппа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>, сбор и удаление ТКО с несанкционированных свалок и другие аналогичные расходы;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-03550 Ремонт и содержание объектов уличного освещения</w:t>
      </w:r>
    </w:p>
    <w:p w:rsidR="004E08D2" w:rsidRPr="004E08D2" w:rsidRDefault="004E08D2" w:rsidP="004E08D2">
      <w:pPr>
        <w:spacing w:after="0" w:line="36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содержание, обслуживание, капитальный и текущий ремонт объектов уличного освещения.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 xml:space="preserve">-80200 </w:t>
      </w:r>
      <w:r w:rsidRPr="004E08D2">
        <w:rPr>
          <w:rFonts w:ascii="Times New Roman" w:hAnsi="Times New Roman"/>
          <w:sz w:val="28"/>
          <w:szCs w:val="28"/>
        </w:rPr>
        <w:t>Организация уличного освещения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осуществление платы за электроэнергию уличного освещения в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E08D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>ингисеппе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>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-80470 Благоустройство территории города Кингисеппа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реализацию мероприятий по благоустройству территории города, разработку концепции в рамках Всероссийского конкурса проектов создания комфортной городской среды;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lastRenderedPageBreak/>
        <w:t>-80660 Ремонт и благоустройство дворовых территорий многоквартирных                                                                                                                                              домов, проездов к дворовым территориям многоквартирных домов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ремонт и благоустройство дворовых территорий многоквартирных домов, проездов к дворовым территориям многоквартирных домов;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</w:t>
      </w:r>
      <w:r w:rsidRPr="004E08D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E08D2">
        <w:rPr>
          <w:rFonts w:ascii="Times New Roman" w:hAnsi="Times New Roman" w:cs="Times New Roman"/>
          <w:sz w:val="28"/>
          <w:szCs w:val="28"/>
        </w:rPr>
        <w:t>4660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 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области»,  источником финансового обеспечения которых являются субсидии, предоставляемые из областного бюджета Ленинградской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 xml:space="preserve"> области, а также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поселение», в целях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которых предоставляются указанные субсидии;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outlineLvl w:val="4"/>
        <w:rPr>
          <w:rFonts w:ascii="Times New Roman" w:eastAsia="Calibri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</w:t>
      </w:r>
      <w:r w:rsidRPr="004E08D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E08D2">
        <w:rPr>
          <w:rFonts w:ascii="Times New Roman" w:hAnsi="Times New Roman" w:cs="Times New Roman"/>
          <w:sz w:val="28"/>
          <w:szCs w:val="28"/>
        </w:rPr>
        <w:t xml:space="preserve">4750 </w:t>
      </w:r>
      <w:r w:rsidRPr="004E08D2">
        <w:rPr>
          <w:rFonts w:ascii="Times New Roman" w:eastAsia="Calibri" w:hAnsi="Times New Roman" w:cs="Times New Roman"/>
          <w:sz w:val="28"/>
          <w:szCs w:val="28"/>
        </w:rPr>
        <w:t>Реализация мероприятий по благоустройству дворовых территорий</w:t>
      </w:r>
    </w:p>
    <w:p w:rsidR="004E08D2" w:rsidRPr="004E08D2" w:rsidRDefault="004E08D2" w:rsidP="004E08D2">
      <w:pPr>
        <w:tabs>
          <w:tab w:val="left" w:pos="567"/>
        </w:tabs>
        <w:spacing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реализацию мероприятий по благоустройству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>дворовых территорий,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поселение», в целях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02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«Организация и содержание мест захоронения»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-03600 Организация и содержание мест захоронения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организацию и содержание мест захоронения (кладбищ) на территории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в том числе удаление аварийно-опасных деревьев в условиях повышенной стесненности на кладбищах г. Кингисепп.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03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«Организация газоснабжения на территории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-80260 Обеспечение функционирования сети газоснабжения на территории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обеспечение функционирования сети газоснабжения, в том числе техническое обслуживание газопроводов на территории городского поселения.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04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«Обеспечение жилыми помещениями отдельных категорий граждан на территории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-00140 Ремонт и содержание муниципального жилищного фонда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ремонт и содержание муниципального жилищного фонда, в том числе ремонт муниципальных квартир, установка приборов учета в муниципальных квартирах и другие аналогичные расходы;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4970 </w:t>
      </w:r>
      <w:r w:rsidRPr="004E08D2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субсидии из федерального бюджета на реализацию мероприятий по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обеспечению жильем молодых семей.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06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«Организация водоснабжения и водоотведения на территории </w:t>
      </w:r>
      <w:proofErr w:type="spellStart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-03560 Ремонт и содержание сетей ливневой канализации</w:t>
      </w:r>
    </w:p>
    <w:p w:rsid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ремонт и содержание сетей л</w:t>
      </w:r>
      <w:r w:rsidR="002E0236">
        <w:rPr>
          <w:rFonts w:ascii="Times New Roman" w:hAnsi="Times New Roman" w:cs="Times New Roman"/>
          <w:sz w:val="28"/>
          <w:szCs w:val="28"/>
        </w:rPr>
        <w:t xml:space="preserve">ивневой канализации </w:t>
      </w:r>
      <w:proofErr w:type="spellStart"/>
      <w:r w:rsidR="002E023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023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0236">
        <w:rPr>
          <w:rFonts w:ascii="Times New Roman" w:hAnsi="Times New Roman" w:cs="Times New Roman"/>
          <w:sz w:val="28"/>
          <w:szCs w:val="28"/>
        </w:rPr>
        <w:t>ингисепп</w:t>
      </w:r>
      <w:proofErr w:type="spellEnd"/>
      <w:r w:rsidR="002E0236">
        <w:rPr>
          <w:rFonts w:ascii="Times New Roman" w:hAnsi="Times New Roman" w:cs="Times New Roman"/>
          <w:sz w:val="28"/>
          <w:szCs w:val="28"/>
        </w:rPr>
        <w:t>;</w:t>
      </w:r>
    </w:p>
    <w:p w:rsidR="002E0236" w:rsidRPr="002E0236" w:rsidRDefault="002E0236" w:rsidP="002E0236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0236">
        <w:rPr>
          <w:rFonts w:ascii="Times New Roman" w:hAnsi="Times New Roman" w:cs="Times New Roman"/>
          <w:color w:val="FF0000"/>
          <w:sz w:val="28"/>
          <w:szCs w:val="28"/>
        </w:rPr>
        <w:t>-80840</w:t>
      </w:r>
      <w:proofErr w:type="gramStart"/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E0236">
        <w:rPr>
          <w:rFonts w:ascii="Times New Roman" w:hAnsi="Times New Roman" w:cs="Times New Roman"/>
          <w:color w:val="FF0000"/>
          <w:sz w:val="28"/>
          <w:szCs w:val="28"/>
        </w:rPr>
        <w:tab/>
        <w:t>П</w:t>
      </w:r>
      <w:proofErr w:type="gramEnd"/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рочие мероприятия в области водоснабжения и водоотведения на территории </w:t>
      </w:r>
      <w:proofErr w:type="spellStart"/>
      <w:r w:rsidRPr="002E0236">
        <w:rPr>
          <w:rFonts w:ascii="Times New Roman" w:hAnsi="Times New Roman" w:cs="Times New Roman"/>
          <w:color w:val="FF0000"/>
          <w:sz w:val="28"/>
          <w:szCs w:val="28"/>
        </w:rPr>
        <w:t>Кингисеппского</w:t>
      </w:r>
      <w:proofErr w:type="spellEnd"/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 городского поселения</w:t>
      </w:r>
    </w:p>
    <w:p w:rsidR="002E0236" w:rsidRPr="002E0236" w:rsidRDefault="002E0236" w:rsidP="002E0236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         По данному направлению расходов отражаются расходы бюджета муниципального образования «</w:t>
      </w:r>
      <w:proofErr w:type="spellStart"/>
      <w:r w:rsidRPr="002E0236">
        <w:rPr>
          <w:rFonts w:ascii="Times New Roman" w:hAnsi="Times New Roman" w:cs="Times New Roman"/>
          <w:color w:val="FF0000"/>
          <w:sz w:val="28"/>
          <w:szCs w:val="28"/>
        </w:rPr>
        <w:t>Кингисеппское</w:t>
      </w:r>
      <w:proofErr w:type="spellEnd"/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2E0236">
        <w:rPr>
          <w:rFonts w:ascii="Times New Roman" w:hAnsi="Times New Roman" w:cs="Times New Roman"/>
          <w:color w:val="FF0000"/>
          <w:sz w:val="28"/>
          <w:szCs w:val="28"/>
        </w:rPr>
        <w:t>Кингисеппский</w:t>
      </w:r>
      <w:proofErr w:type="spellEnd"/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 муниципальный район» Ленинградской области на прочие мероприятия в области водоснабжения и водоотведения территории </w:t>
      </w:r>
      <w:proofErr w:type="spellStart"/>
      <w:r w:rsidRPr="002E0236">
        <w:rPr>
          <w:rFonts w:ascii="Times New Roman" w:hAnsi="Times New Roman" w:cs="Times New Roman"/>
          <w:color w:val="FF0000"/>
          <w:sz w:val="28"/>
          <w:szCs w:val="28"/>
        </w:rPr>
        <w:t>Кингисеппского</w:t>
      </w:r>
      <w:proofErr w:type="spellEnd"/>
      <w:r w:rsidRPr="002E0236">
        <w:rPr>
          <w:rFonts w:ascii="Times New Roman" w:hAnsi="Times New Roman" w:cs="Times New Roman"/>
          <w:color w:val="FF0000"/>
          <w:sz w:val="28"/>
          <w:szCs w:val="28"/>
        </w:rPr>
        <w:t xml:space="preserve"> городского поселения, в том числе на корректировку схем водоснабжения и водоотведения</w:t>
      </w:r>
      <w:proofErr w:type="gramStart"/>
      <w:r w:rsidRPr="002E0236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  <w:r w:rsidR="00A1342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13427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(</w:t>
      </w:r>
      <w:proofErr w:type="gramStart"/>
      <w:r w:rsidR="00A13427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д</w:t>
      </w:r>
      <w:proofErr w:type="gramEnd"/>
      <w:r w:rsidR="00A13427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обавлено приказом КФ от 03.03.2022 № 21</w:t>
      </w:r>
      <w:r w:rsidR="00A13427" w:rsidRPr="00882BED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)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07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«Участие в организации деятельности по накоплению и транспортированию твердых коммунальных отходов»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4880 Реализация мероприятий по ликвидации несанкционированных свалок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 по ликвидации несанкционированных свалок,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4 08 00000 Комплекс процессных мероприятий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«Обеспечение условий реализации программы»</w:t>
      </w:r>
    </w:p>
    <w:p w:rsidR="004E08D2" w:rsidRDefault="004E08D2" w:rsidP="004E08D2">
      <w:pPr>
        <w:widowControl w:val="0"/>
        <w:tabs>
          <w:tab w:val="left" w:pos="567"/>
        </w:tabs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</w:t>
      </w:r>
      <w:r w:rsidRPr="004E08D2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комплекса процессных мероприятий по универсальному направлению расходов.  </w:t>
      </w:r>
    </w:p>
    <w:p w:rsidR="00923C30" w:rsidRPr="00923C30" w:rsidRDefault="00923C30" w:rsidP="00923C30">
      <w:pPr>
        <w:spacing w:before="240" w:after="0" w:line="360" w:lineRule="auto"/>
        <w:ind w:right="-108" w:firstLine="72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23C3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49 4 09 00000  Комплекс процессных мероприятий «Организация теплоснабжения на территории </w:t>
      </w:r>
      <w:proofErr w:type="spellStart"/>
      <w:r w:rsidRPr="00923C30">
        <w:rPr>
          <w:rFonts w:ascii="Times New Roman" w:hAnsi="Times New Roman" w:cs="Times New Roman"/>
          <w:b/>
          <w:color w:val="FF0000"/>
          <w:sz w:val="28"/>
          <w:szCs w:val="28"/>
        </w:rPr>
        <w:t>Кингисеппского</w:t>
      </w:r>
      <w:proofErr w:type="spellEnd"/>
      <w:r w:rsidRPr="00923C3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городского поселения»</w:t>
      </w:r>
    </w:p>
    <w:p w:rsidR="00923C30" w:rsidRPr="00923C30" w:rsidRDefault="00923C30" w:rsidP="00923C30">
      <w:pPr>
        <w:widowControl w:val="0"/>
        <w:tabs>
          <w:tab w:val="left" w:pos="567"/>
        </w:tabs>
        <w:autoSpaceDE w:val="0"/>
        <w:autoSpaceDN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Кингисеппское</w:t>
      </w:r>
      <w:proofErr w:type="spellEnd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Кингисеппский</w:t>
      </w:r>
      <w:proofErr w:type="spellEnd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923C30" w:rsidRPr="00923C30" w:rsidRDefault="00923C30" w:rsidP="00923C30">
      <w:pPr>
        <w:widowControl w:val="0"/>
        <w:tabs>
          <w:tab w:val="left" w:pos="567"/>
          <w:tab w:val="left" w:pos="851"/>
        </w:tabs>
        <w:autoSpaceDE w:val="0"/>
        <w:autoSpaceDN w:val="0"/>
        <w:spacing w:before="240"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</w:t>
      </w:r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-80830</w:t>
      </w:r>
      <w:proofErr w:type="gramStart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П</w:t>
      </w:r>
      <w:proofErr w:type="gramEnd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рочие мероприятия в области теплоснабжения на территории </w:t>
      </w:r>
      <w:proofErr w:type="spellStart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Кингисеппского</w:t>
      </w:r>
      <w:proofErr w:type="spellEnd"/>
      <w:r w:rsidRPr="00923C3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городского поселения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23C30" w:rsidRPr="00923C30" w:rsidTr="005D68BD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23C30" w:rsidRPr="00E5149D" w:rsidRDefault="00923C30" w:rsidP="00E5149D">
            <w:pPr>
              <w:spacing w:before="200" w:line="360" w:lineRule="auto"/>
              <w:ind w:firstLine="567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Кингисеппское</w:t>
            </w:r>
            <w:proofErr w:type="spellEnd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Кингисеппский</w:t>
            </w:r>
            <w:proofErr w:type="spellEnd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муниципальный район» Ленинградской области на прочие мероприятия в области теплоснабжения на территории </w:t>
            </w:r>
            <w:proofErr w:type="spellStart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поселения, в том числе на корректировку схем теплоснабжения</w:t>
            </w:r>
            <w:proofErr w:type="gramStart"/>
            <w:r w:rsidRPr="00923C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 w:rsidR="00E5149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(</w:t>
            </w:r>
            <w:proofErr w:type="gramEnd"/>
            <w:r w:rsidR="00E5149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добавлено приказом КФ от 03.03.2022 № 21</w:t>
            </w:r>
            <w:r w:rsidR="00E5149D" w:rsidRPr="00882BE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)</w:t>
            </w:r>
          </w:p>
        </w:tc>
      </w:tr>
    </w:tbl>
    <w:p w:rsidR="00923C30" w:rsidRPr="004E08D2" w:rsidRDefault="00923C30" w:rsidP="00923C30">
      <w:pPr>
        <w:widowControl w:val="0"/>
        <w:tabs>
          <w:tab w:val="left" w:pos="567"/>
          <w:tab w:val="left" w:pos="709"/>
        </w:tabs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49 8 00 00000 Мероприятия, направленные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на достижение целей проектов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49 8 01 00000 Мероприятия, направленные на достижение цели федерального проекта «Чистая вода»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мероприятий, направленных на достижение целей проекта по соответствующим направлениям расходов: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0250 Реализация мероприятий по строительству и реконструкции объектов водоснабжения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 по строительству и реконструкции объектов водоснабжения,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49 8 02 00000 Мероприятия, направленные на достижение цели </w:t>
      </w: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lastRenderedPageBreak/>
        <w:t>федерального проекта «Региональная и местная дорожная сеть»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мероприятий, направленных на достижение целей проекта по соответствующим направлениям расходов: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0780 </w:t>
      </w:r>
      <w:r w:rsidRPr="004E08D2">
        <w:rPr>
          <w:rFonts w:ascii="Times New Roman" w:hAnsi="Times New Roman"/>
          <w:sz w:val="28"/>
          <w:szCs w:val="28"/>
        </w:rPr>
        <w:t>Реализация мероприятий по проектированию и строительству объектов инженерной и транспортной инфраструктуры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 по проектированию и строительству объектов инженерной и транспортной инфраструктуры, 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49 8 03 00000 Мероприятия, направленные на достижение цели федерального проекта «Комплексная система обращения с твердыми коммунальными отходами»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мероприятий, направленных на достижение целей проекта по соответствующим направлениям расходов: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E08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4790 Создание мест (площадок) накопления твердых коммунальных отходов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реализацию мероприятий по созданию мест (площадок) накопления твердых коммунальных отходов.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49 8 04 00000 Мероприятия, направленные на достижение цели федерального проекта «Содействие развитию инфраструктуры субъектов Российской Федерации (муниципальных образований)»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мероприятий, направленных на достижение целей проекта по соответствующим направлениям расходов:</w:t>
      </w:r>
    </w:p>
    <w:p w:rsidR="004E08D2" w:rsidRPr="004E08D2" w:rsidRDefault="0024174B" w:rsidP="0024174B">
      <w:pPr>
        <w:widowControl w:val="0"/>
        <w:tabs>
          <w:tab w:val="left" w:pos="851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E08D2"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-03080 Проектирование и строительство газопроводов</w:t>
      </w:r>
    </w:p>
    <w:p w:rsidR="004E08D2" w:rsidRDefault="004E08D2" w:rsidP="004E08D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>проектирование и строительство газопроводов;</w:t>
      </w:r>
    </w:p>
    <w:p w:rsidR="00930955" w:rsidRPr="00930955" w:rsidRDefault="00930955" w:rsidP="00930955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30955">
        <w:rPr>
          <w:rFonts w:ascii="Times New Roman" w:hAnsi="Times New Roman"/>
          <w:color w:val="FF0000"/>
          <w:sz w:val="28"/>
          <w:szCs w:val="28"/>
        </w:rPr>
        <w:t xml:space="preserve">-05080 </w:t>
      </w:r>
      <w:r w:rsidRPr="00930955">
        <w:rPr>
          <w:rFonts w:ascii="Times New Roman" w:hAnsi="Times New Roman"/>
          <w:color w:val="FF0000"/>
          <w:sz w:val="28"/>
          <w:szCs w:val="28"/>
        </w:rPr>
        <w:tab/>
        <w:t>Проектирование и строительство мест захоронения</w:t>
      </w:r>
    </w:p>
    <w:p w:rsidR="00930955" w:rsidRPr="00930955" w:rsidRDefault="00930955" w:rsidP="00930955">
      <w:pPr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30955">
        <w:rPr>
          <w:rFonts w:ascii="Times New Roman" w:hAnsi="Times New Roman"/>
          <w:color w:val="FF0000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930955">
        <w:rPr>
          <w:rFonts w:ascii="Times New Roman" w:hAnsi="Times New Roman"/>
          <w:color w:val="FF0000"/>
          <w:sz w:val="28"/>
          <w:szCs w:val="28"/>
        </w:rPr>
        <w:t>Кингисеппское</w:t>
      </w:r>
      <w:proofErr w:type="spellEnd"/>
      <w:r w:rsidRPr="00930955">
        <w:rPr>
          <w:rFonts w:ascii="Times New Roman" w:hAnsi="Times New Roman"/>
          <w:color w:val="FF0000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930955">
        <w:rPr>
          <w:rFonts w:ascii="Times New Roman" w:hAnsi="Times New Roman"/>
          <w:color w:val="FF0000"/>
          <w:sz w:val="28"/>
          <w:szCs w:val="28"/>
        </w:rPr>
        <w:t>Кингисеппский</w:t>
      </w:r>
      <w:proofErr w:type="spellEnd"/>
      <w:r w:rsidRPr="00930955">
        <w:rPr>
          <w:rFonts w:ascii="Times New Roman" w:hAnsi="Times New Roman"/>
          <w:color w:val="FF0000"/>
          <w:sz w:val="28"/>
          <w:szCs w:val="28"/>
        </w:rPr>
        <w:t xml:space="preserve"> муниципальный район» Ленинградской области на проектирование и</w:t>
      </w:r>
      <w:r w:rsidR="00EC3218">
        <w:rPr>
          <w:rFonts w:ascii="Times New Roman" w:hAnsi="Times New Roman"/>
          <w:color w:val="FF0000"/>
          <w:sz w:val="28"/>
          <w:szCs w:val="28"/>
        </w:rPr>
        <w:t xml:space="preserve"> строительство мест захоронения; </w:t>
      </w:r>
      <w:bookmarkStart w:id="0" w:name="_GoBack"/>
      <w:bookmarkEnd w:id="0"/>
      <w:r w:rsidR="00F63751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(добавлено приказом КФ от 03.03.2022 № 21</w:t>
      </w:r>
      <w:r w:rsidR="00F63751" w:rsidRPr="00882BED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)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-05100 Проектирование, строительство и реконструкция объектов водоотведения и очистки сточных вод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проектирование, строительство и реконструкцию объектов водоотведения и очистки сточных вод </w:t>
      </w:r>
      <w:proofErr w:type="spellStart"/>
      <w:r w:rsidRPr="004E08D2">
        <w:rPr>
          <w:rFonts w:ascii="Times New Roman" w:hAnsi="Times New Roman"/>
          <w:sz w:val="28"/>
          <w:szCs w:val="28"/>
        </w:rPr>
        <w:t>г</w:t>
      </w:r>
      <w:proofErr w:type="gramStart"/>
      <w:r w:rsidRPr="004E08D2">
        <w:rPr>
          <w:rFonts w:ascii="Times New Roman" w:hAnsi="Times New Roman"/>
          <w:sz w:val="28"/>
          <w:szCs w:val="28"/>
        </w:rPr>
        <w:t>.К</w:t>
      </w:r>
      <w:proofErr w:type="gramEnd"/>
      <w:r w:rsidRPr="004E08D2">
        <w:rPr>
          <w:rFonts w:ascii="Times New Roman" w:hAnsi="Times New Roman"/>
          <w:sz w:val="28"/>
          <w:szCs w:val="28"/>
        </w:rPr>
        <w:t>ингисепп</w:t>
      </w:r>
      <w:proofErr w:type="spellEnd"/>
      <w:r w:rsidRPr="004E08D2">
        <w:rPr>
          <w:rFonts w:ascii="Times New Roman" w:hAnsi="Times New Roman"/>
          <w:sz w:val="28"/>
          <w:szCs w:val="28"/>
        </w:rPr>
        <w:t>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lastRenderedPageBreak/>
        <w:t>-</w:t>
      </w:r>
      <w:r w:rsidRPr="004E08D2">
        <w:rPr>
          <w:rFonts w:ascii="Times New Roman" w:hAnsi="Times New Roman"/>
          <w:sz w:val="28"/>
          <w:szCs w:val="28"/>
          <w:lang w:val="en-US"/>
        </w:rPr>
        <w:t>S</w:t>
      </w:r>
      <w:r w:rsidRPr="004E08D2">
        <w:rPr>
          <w:rFonts w:ascii="Times New Roman" w:hAnsi="Times New Roman"/>
          <w:sz w:val="28"/>
          <w:szCs w:val="28"/>
        </w:rPr>
        <w:t>0200 Капитальное строительство объектов газификации (в том числе проектно-изыскательские работы)</w:t>
      </w:r>
    </w:p>
    <w:p w:rsidR="004E08D2" w:rsidRPr="004E08D2" w:rsidRDefault="004E08D2" w:rsidP="004E08D2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 капитальное строительство объектов газификации (в том числе проектно-изыскательские работы),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поселение», в целях 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которых предоставляются указанные субсидии.</w:t>
      </w:r>
      <w:proofErr w:type="gramEnd"/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3.1.5. Муниципальная программа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«Управление муниципальной собственностью и земельными ресурсами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Целевые статьи муниципальной программы «Управление муниципальной собственностью и земельными ресурсами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городского поселения» включают: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74 0 00 00000  Муниципальная программа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«Управление муниципальной собственностью и земельными ресурсами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данной целевой статье отражаются расходы бюджета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реализацию муниципальной программы «Управление муниципальной собственностью и земельными ресурсами </w:t>
      </w:r>
      <w:proofErr w:type="spell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городского поселения»,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разработанной в соответствии с </w:t>
      </w:r>
      <w:hyperlink r:id="rId10" w:history="1">
        <w:r w:rsidRPr="004E08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Перечнем</w:t>
        </w:r>
      </w:hyperlink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поселение», утвержденным постановлением администрации МО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от 9 ноября 2015 года N 2478 (с изменениями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дополнениями),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proofErr w:type="gramStart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осуществляемые</w:t>
      </w:r>
      <w:proofErr w:type="gramEnd"/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 следующим направлениям: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0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lastRenderedPageBreak/>
        <w:t>74 4 00 00000  Комплексы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74 4 01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«Управление муниципальной собственностью и распоряжение земельными ресурсами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-80100 Мероприятия по землеустройству и землепользованию 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выполнение кадастровых работ;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-80110 Управление и распоряжение муниципальным имуществом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управление и распоряжение муниципальным имуществом, в том числе на проведение технической инвентаризации и изготовление технических планов объектов недвижимости, начисление платы за наем жилых помещений в муниципальном жилом фонде, на изготовление справок об отсутствии или наличии собственности у граждан, обратившихся для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 xml:space="preserve"> постановки на учет в качестве нуждающихся, на оценку годовой арендной платы объектов недвижимого фонда собственности, на проведение оценки определения рыночной цены объектов недвижимости, нотариальные услуги по оформлению прав на наследственное имущество и другие аналогичные расходы</w:t>
      </w:r>
      <w:r w:rsidRPr="004E08D2">
        <w:rPr>
          <w:rFonts w:ascii="Times New Roman" w:hAnsi="Times New Roman" w:cs="Times New Roman"/>
          <w:b/>
        </w:rPr>
        <w:t>;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-80220 Взносы на капитальный ремонт муниципального жилищного фонда</w:t>
      </w:r>
    </w:p>
    <w:p w:rsidR="004E08D2" w:rsidRPr="004E08D2" w:rsidRDefault="004E08D2" w:rsidP="004E08D2">
      <w:pPr>
        <w:spacing w:before="200" w:after="0" w:line="36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lastRenderedPageBreak/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</w:t>
      </w:r>
      <w:r w:rsidRPr="004E08D2">
        <w:rPr>
          <w:rFonts w:ascii="Times New Roman" w:eastAsia="Calibri" w:hAnsi="Times New Roman"/>
          <w:sz w:val="28"/>
          <w:szCs w:val="28"/>
        </w:rPr>
        <w:t xml:space="preserve"> уплату взносов на капитальный ремонт общего имущества многоквартирных домов, расположенных на территории муниципального образования «</w:t>
      </w:r>
      <w:proofErr w:type="spellStart"/>
      <w:r w:rsidRPr="004E08D2">
        <w:rPr>
          <w:rFonts w:ascii="Times New Roman" w:eastAsia="Calibri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eastAsia="Calibri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Calibri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eastAsia="Calibri" w:hAnsi="Times New Roman"/>
          <w:sz w:val="28"/>
          <w:szCs w:val="28"/>
        </w:rPr>
        <w:t xml:space="preserve"> муниципальный район» Ленинградской области, в том числе на уплату взносов на капитальный ремонт муниципальных квартир, на уплату взносов на капитальный</w:t>
      </w:r>
      <w:proofErr w:type="gramEnd"/>
      <w:r w:rsidRPr="004E08D2">
        <w:rPr>
          <w:rFonts w:ascii="Times New Roman" w:eastAsia="Calibri" w:hAnsi="Times New Roman"/>
          <w:sz w:val="28"/>
          <w:szCs w:val="28"/>
        </w:rPr>
        <w:t xml:space="preserve"> ремонт объектов недвижимого имущества в жилых домах, находящихся в муниципальной собственности;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-80230 Расходы на ремонт и содержание объектов собственности</w:t>
      </w:r>
    </w:p>
    <w:p w:rsidR="004E08D2" w:rsidRPr="004E08D2" w:rsidRDefault="004E08D2" w:rsidP="004E08D2">
      <w:pPr>
        <w:spacing w:before="200"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ремонт и содержание объектов собственности; 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-80750 Проведение обследования многоквартирных жилых домов на предмет аварийности</w:t>
      </w:r>
    </w:p>
    <w:p w:rsidR="004E08D2" w:rsidRPr="004E08D2" w:rsidRDefault="004E08D2" w:rsidP="004E08D2">
      <w:pPr>
        <w:widowControl w:val="0"/>
        <w:tabs>
          <w:tab w:val="left" w:pos="567"/>
          <w:tab w:val="left" w:pos="1843"/>
          <w:tab w:val="left" w:pos="1985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</w:t>
      </w:r>
      <w:r w:rsidRPr="004E08D2">
        <w:rPr>
          <w:rFonts w:ascii="Times New Roman" w:eastAsia="Times New Roman" w:hAnsi="Times New Roman" w:cs="Calibri"/>
          <w:sz w:val="28"/>
          <w:szCs w:val="28"/>
          <w:lang w:eastAsia="ru-RU"/>
        </w:rPr>
        <w:t>проведение обследования многоквартирных жилых домов на предмет аварийности.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74 4 02 00000 Комплекс процессных мероприятий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«Устойчивое развитие территории </w:t>
      </w:r>
      <w:proofErr w:type="spellStart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Кингисеппского</w:t>
      </w:r>
      <w:proofErr w:type="spellEnd"/>
      <w:r w:rsidRPr="004E08D2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городского поселения»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реализацию комплекса процессных мероприятий по соответствующим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направлениям расходов,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-80250 Территориальное планирование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 xml:space="preserve">территориальное планирование,  разработку проектов внесения изменений в генеральный план муниципального образования, разработка проектов планировки территорий (проекты межеваний) муниципального образования и внесение изменений в них, разработку проектов правил землепользования и внесение изменений в </w:t>
      </w:r>
      <w:proofErr w:type="gramStart"/>
      <w:r w:rsidRPr="004E08D2">
        <w:rPr>
          <w:rFonts w:ascii="Times New Roman" w:hAnsi="Times New Roman"/>
          <w:sz w:val="28"/>
          <w:szCs w:val="28"/>
        </w:rPr>
        <w:t>них</w:t>
      </w:r>
      <w:proofErr w:type="gramEnd"/>
      <w:r w:rsidRPr="004E08D2">
        <w:rPr>
          <w:rFonts w:ascii="Times New Roman" w:hAnsi="Times New Roman"/>
          <w:sz w:val="28"/>
          <w:szCs w:val="28"/>
        </w:rPr>
        <w:t xml:space="preserve"> и иные аналогичные расходы.</w:t>
      </w:r>
    </w:p>
    <w:p w:rsidR="004E08D2" w:rsidRPr="004E08D2" w:rsidRDefault="004E08D2" w:rsidP="004E08D2">
      <w:pPr>
        <w:spacing w:before="240" w:line="264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4E08D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3.2. </w:t>
      </w:r>
      <w:r w:rsidRPr="004E08D2">
        <w:rPr>
          <w:rFonts w:ascii="Times New Roman" w:hAnsi="Times New Roman" w:cs="Times New Roman"/>
          <w:b/>
          <w:sz w:val="28"/>
          <w:szCs w:val="28"/>
        </w:rPr>
        <w:t>Обеспечение деятельности органов местного самоуправления муниципального образования «</w:t>
      </w:r>
      <w:proofErr w:type="spellStart"/>
      <w:r w:rsidRPr="004E08D2">
        <w:rPr>
          <w:rFonts w:ascii="Times New Roman" w:hAnsi="Times New Roman" w:cs="Times New Roman"/>
          <w:b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b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район» Ленинградской области 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непрограммных направлений деятельности</w:t>
      </w:r>
    </w:p>
    <w:p w:rsidR="004E08D2" w:rsidRPr="004E08D2" w:rsidRDefault="004E08D2" w:rsidP="004E08D2">
      <w:pPr>
        <w:spacing w:before="240" w:after="0" w:line="264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E08D2">
        <w:rPr>
          <w:rFonts w:ascii="Times New Roman" w:hAnsi="Times New Roman" w:cs="Times New Roman"/>
          <w:b/>
          <w:snapToGrid w:val="0"/>
          <w:sz w:val="28"/>
          <w:szCs w:val="28"/>
        </w:rPr>
        <w:t>86 0 00 00000 Непрограммные расходы</w:t>
      </w:r>
    </w:p>
    <w:p w:rsidR="004E08D2" w:rsidRPr="004E08D2" w:rsidRDefault="004E08D2" w:rsidP="004E08D2">
      <w:pPr>
        <w:spacing w:after="0" w:line="264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4E08D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обеспечения деятельности органов местного самоуправления</w:t>
      </w:r>
    </w:p>
    <w:p w:rsidR="004E08D2" w:rsidRPr="004E08D2" w:rsidRDefault="004E08D2" w:rsidP="004E08D2">
      <w:pPr>
        <w:spacing w:before="200" w:line="36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E08D2">
        <w:rPr>
          <w:rFonts w:ascii="Times New Roman" w:hAnsi="Times New Roman" w:cs="Times New Roman"/>
          <w:snapToGrid w:val="0"/>
          <w:sz w:val="28"/>
          <w:szCs w:val="28"/>
        </w:rPr>
        <w:t xml:space="preserve">Целевые статьи непрограммных расходов обеспечения деятельности органов местного самоуправления </w:t>
      </w:r>
      <w:r w:rsidRPr="004E08D2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</w:t>
      </w:r>
      <w:r w:rsidRPr="004E08D2">
        <w:rPr>
          <w:rFonts w:ascii="Times New Roman" w:hAnsi="Times New Roman" w:cs="Times New Roman"/>
          <w:snapToGrid w:val="0"/>
          <w:sz w:val="28"/>
          <w:szCs w:val="28"/>
        </w:rPr>
        <w:t>» включают:</w:t>
      </w:r>
    </w:p>
    <w:p w:rsidR="004E08D2" w:rsidRPr="004E08D2" w:rsidRDefault="004E08D2" w:rsidP="004E08D2">
      <w:pPr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8D2">
        <w:rPr>
          <w:rFonts w:ascii="Times New Roman" w:hAnsi="Times New Roman" w:cs="Times New Roman"/>
          <w:b/>
          <w:sz w:val="28"/>
          <w:szCs w:val="28"/>
        </w:rPr>
        <w:t>86 6 00 00000  Непрограммные расходы</w:t>
      </w:r>
    </w:p>
    <w:p w:rsidR="004E08D2" w:rsidRPr="004E08D2" w:rsidRDefault="004E08D2" w:rsidP="004E08D2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обеспечение деятельности  аппаратов органов местного самоуправления </w:t>
      </w:r>
      <w:r w:rsidRPr="004E08D2">
        <w:rPr>
          <w:rFonts w:ascii="Times New Roman" w:hAnsi="Times New Roman"/>
          <w:sz w:val="28"/>
          <w:szCs w:val="28"/>
        </w:rPr>
        <w:t>по следующим направлениям:</w:t>
      </w:r>
    </w:p>
    <w:p w:rsidR="004E08D2" w:rsidRPr="004E08D2" w:rsidRDefault="004E08D2" w:rsidP="004E08D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08D2" w:rsidRPr="004E08D2" w:rsidRDefault="004E08D2" w:rsidP="004E08D2">
      <w:pPr>
        <w:spacing w:after="0" w:line="264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4E08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86 6 01 00000 Обеспечение деятельности </w:t>
      </w:r>
    </w:p>
    <w:p w:rsidR="004E08D2" w:rsidRPr="004E08D2" w:rsidRDefault="004E08D2" w:rsidP="004E08D2">
      <w:pPr>
        <w:spacing w:after="0" w:line="264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4E08D2">
        <w:rPr>
          <w:rFonts w:ascii="Times New Roman" w:hAnsi="Times New Roman" w:cs="Times New Roman"/>
          <w:b/>
          <w:sz w:val="28"/>
          <w:szCs w:val="28"/>
        </w:rPr>
        <w:t>аппаратов органов местного самоуправления</w:t>
      </w: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обеспечение деятельности аппаратов органов местного самоуправления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-00120      Исполнение функций органов местного самоуправления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выплаты по оплате труда работников органов местного самоуправления, а также на обеспечение деятельности органов местного самоуправления (в том числе возмещение командировочных расходов, материально-техническое обеспечение и иные расходы);</w:t>
      </w:r>
    </w:p>
    <w:p w:rsidR="004E08D2" w:rsidRPr="004E08D2" w:rsidRDefault="004E08D2" w:rsidP="004E08D2">
      <w:pPr>
        <w:widowControl w:val="0"/>
        <w:tabs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-03820  Обеспечение деятельности органов местного самоуправления</w:t>
      </w:r>
    </w:p>
    <w:p w:rsidR="004E08D2" w:rsidRPr="004E08D2" w:rsidRDefault="004E08D2" w:rsidP="004E08D2">
      <w:pPr>
        <w:widowControl w:val="0"/>
        <w:tabs>
          <w:tab w:val="left" w:pos="567"/>
          <w:tab w:val="left" w:pos="1276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обеспечение деятельности органов местного самоуправления;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 xml:space="preserve">-03830 </w:t>
      </w:r>
      <w:r w:rsidRPr="004E08D2">
        <w:rPr>
          <w:rFonts w:ascii="Times New Roman" w:hAnsi="Times New Roman"/>
          <w:sz w:val="28"/>
          <w:szCs w:val="28"/>
        </w:rPr>
        <w:t>Осуществление полномочий по внешнему муниципальному финансовому контролю</w:t>
      </w:r>
    </w:p>
    <w:p w:rsidR="004E08D2" w:rsidRPr="004E08D2" w:rsidRDefault="004E08D2" w:rsidP="004E08D2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осуществление полномочий по внешнему муниципальному финансовому контролю.</w:t>
      </w:r>
    </w:p>
    <w:p w:rsidR="004E08D2" w:rsidRPr="004E08D2" w:rsidRDefault="004E08D2" w:rsidP="004E08D2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3.3. Непрограммные направления деятельности органов местного самоуправления 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87 0 00 00000 Непрограммные расходы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органов местного самоуправления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Целевые статьи непрограммных расходов органов местного самоуправления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включают: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both"/>
        <w:outlineLvl w:val="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 9 00 00000  Непрограммные расходы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outlineLvl w:val="4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непрограммные расходы органов местного самоуправления, не предусмотренные иными целевыми статьями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87 9 01 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00000</w:t>
      </w:r>
      <w:r w:rsidRPr="004E08D2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Непрограммные расходы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264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spacing w:before="20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на непрограммные расходы по соответствующим направлениям расходов,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-03510 Повышение уровня общественной безопасности и профилактика правонарушений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 xml:space="preserve">Ленинградской области на </w:t>
      </w:r>
      <w:r w:rsidRPr="004E08D2">
        <w:rPr>
          <w:rFonts w:ascii="Times New Roman" w:hAnsi="Times New Roman"/>
          <w:sz w:val="28"/>
          <w:szCs w:val="28"/>
        </w:rPr>
        <w:t xml:space="preserve">повышение уровня общественной безопасности и профилактику правонарушений, </w:t>
      </w:r>
      <w:r w:rsidRPr="004E08D2">
        <w:rPr>
          <w:rFonts w:ascii="Times New Roman" w:hAnsi="Times New Roman" w:cs="Times New Roman"/>
          <w:sz w:val="28"/>
          <w:szCs w:val="28"/>
        </w:rPr>
        <w:t>в том числе на техническое обслуживание и содержание аппаратно-программного комплекса автоматизированной информационной системы «Безопасный город», приобретение видеокамер  и другие аналогичные расходы;</w:t>
      </w:r>
    </w:p>
    <w:p w:rsidR="004E08D2" w:rsidRPr="004E08D2" w:rsidRDefault="004E08D2" w:rsidP="004E08D2">
      <w:pPr>
        <w:widowControl w:val="0"/>
        <w:tabs>
          <w:tab w:val="left" w:pos="567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 xml:space="preserve">-07030 </w:t>
      </w:r>
      <w:r w:rsidRPr="004E08D2">
        <w:rPr>
          <w:rFonts w:ascii="Times New Roman" w:hAnsi="Times New Roman"/>
          <w:sz w:val="28"/>
          <w:szCs w:val="28"/>
        </w:rPr>
        <w:t>Поддержка некоммерческих организаций</w:t>
      </w:r>
    </w:p>
    <w:p w:rsidR="004E08D2" w:rsidRPr="004E08D2" w:rsidRDefault="004E08D2" w:rsidP="004E08D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>поддержку некоммерческих организаций, в том числе на</w:t>
      </w:r>
      <w:r w:rsidRPr="004E08D2">
        <w:rPr>
          <w:rFonts w:ascii="Times New Roman" w:hAnsi="Times New Roman" w:cs="Times New Roman"/>
          <w:sz w:val="28"/>
          <w:szCs w:val="28"/>
        </w:rPr>
        <w:t xml:space="preserve"> предоставление субсидий на поддержку общественных организаций, зарегистрированных на территории городского поселения;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-80150 Информационное обеспечение деятельности органов местного самоуправления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 xml:space="preserve">информационное обеспечение деятельности органов местного самоуправления, </w:t>
      </w:r>
      <w:r w:rsidRPr="004E08D2">
        <w:rPr>
          <w:rFonts w:ascii="Times New Roman" w:hAnsi="Times New Roman" w:cs="Times New Roman"/>
          <w:sz w:val="28"/>
          <w:szCs w:val="28"/>
        </w:rPr>
        <w:t>в том числе на оплату услуг по подготовке и размещению информационных материалов о деятельности органов местного самоуправления, о социально-экономическом развитии МО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поселение», опубликование муниципальных правовых актов в средствах массовой информации и другие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 xml:space="preserve"> аналогичные расходы;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-80160 Международное и межмуниципальное сотрудничество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уплату членских взносов муниципального образования, в том числе взносов за членство в Совете муниципальных образований Ленинградской области, за представительство на сайте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>Ганзейского Союза, взнос за членство в Союзе малых городов РФ и другие аналогичные расходы;</w:t>
      </w:r>
      <w:proofErr w:type="gramEnd"/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 xml:space="preserve">-80300 </w:t>
      </w:r>
      <w:r w:rsidRPr="004E08D2">
        <w:rPr>
          <w:rFonts w:ascii="Times New Roman" w:hAnsi="Times New Roman"/>
          <w:sz w:val="28"/>
          <w:szCs w:val="28"/>
        </w:rPr>
        <w:t>Выплата пенсии за выслугу лет, назначаемой муниципальным служащим в органах местного самоуправления МО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</w:t>
      </w:r>
    </w:p>
    <w:p w:rsidR="004E08D2" w:rsidRPr="004E08D2" w:rsidRDefault="004E08D2" w:rsidP="004E08D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>выплату пенсии за выслугу лет, назначаемой муниципальным служащим в органах местного самоуправления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-80420 Ежемесячная денежная выплата лицам, удостоенным звания «Почетный гражданин города Кингисеппа»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</w:t>
      </w:r>
      <w:r w:rsidRPr="004E08D2">
        <w:rPr>
          <w:rFonts w:ascii="Times New Roman" w:hAnsi="Times New Roman"/>
          <w:sz w:val="28"/>
          <w:szCs w:val="28"/>
        </w:rPr>
        <w:t>на ежемесячную денежную выплату лицам, удостоенным звания «Почетный гражданин города Кингисеппа»;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-80500 Обеспечение первичных мер пожарной безопасности и безопасности людей на водных объектах</w:t>
      </w:r>
    </w:p>
    <w:p w:rsidR="004E08D2" w:rsidRPr="004E08D2" w:rsidRDefault="004E08D2" w:rsidP="004E08D2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</w:t>
      </w:r>
      <w:r w:rsidRPr="004E08D2">
        <w:rPr>
          <w:rFonts w:ascii="Times New Roman" w:hAnsi="Times New Roman"/>
          <w:sz w:val="28"/>
          <w:szCs w:val="28"/>
        </w:rPr>
        <w:t xml:space="preserve">обеспечение первичных мер пожарной безопасности и безопасности людей на водных объектах, </w:t>
      </w:r>
      <w:r w:rsidRPr="004E08D2">
        <w:rPr>
          <w:rFonts w:ascii="Times New Roman" w:hAnsi="Times New Roman" w:cs="Times New Roman"/>
          <w:sz w:val="28"/>
          <w:szCs w:val="28"/>
        </w:rPr>
        <w:t xml:space="preserve">в том числе: на обеспечение надлежащего состояния источников противопожарного водоснабжения, на создание (восстановление) защитных противопожарных минерализованных </w:t>
      </w:r>
      <w:r w:rsidRPr="004E08D2">
        <w:rPr>
          <w:rFonts w:ascii="Times New Roman" w:hAnsi="Times New Roman" w:cs="Times New Roman"/>
          <w:sz w:val="28"/>
          <w:szCs w:val="28"/>
        </w:rPr>
        <w:lastRenderedPageBreak/>
        <w:t>полос в местах примыкания жилых микрорайонов к лесным участкам, на подготовку водной акватории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 xml:space="preserve">  р. Луга к купальному сезону в месте массового отдыха и организацию работы спасательного поста в период купального сезона и другие аналогичные расходы;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 xml:space="preserve">-80790 </w:t>
      </w:r>
      <w:r w:rsidRPr="004E08D2">
        <w:rPr>
          <w:rFonts w:ascii="Times New Roman" w:hAnsi="Times New Roman"/>
          <w:sz w:val="28"/>
          <w:szCs w:val="28"/>
        </w:rPr>
        <w:t>Резервный фонд администрации МО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район» Ленинградской области на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 и расходов социального направления, не предусмотренных бюджетом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 w:cs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>» Ленинградской области;</w:t>
      </w:r>
    </w:p>
    <w:p w:rsidR="004E08D2" w:rsidRPr="004E08D2" w:rsidRDefault="004E08D2" w:rsidP="004E08D2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8D2">
        <w:rPr>
          <w:rFonts w:ascii="Times New Roman" w:hAnsi="Times New Roman" w:cs="Times New Roman"/>
          <w:sz w:val="28"/>
          <w:szCs w:val="28"/>
        </w:rPr>
        <w:t>-80820</w:t>
      </w:r>
      <w:proofErr w:type="gramStart"/>
      <w:r w:rsidRPr="004E08D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>рочие мероприятия в области общегосударственных вопросов</w:t>
      </w:r>
    </w:p>
    <w:p w:rsidR="004E08D2" w:rsidRPr="004E08D2" w:rsidRDefault="004E08D2" w:rsidP="004E08D2">
      <w:pPr>
        <w:tabs>
          <w:tab w:val="left" w:pos="567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08D2">
        <w:rPr>
          <w:rFonts w:ascii="Times New Roman" w:hAnsi="Times New Roman"/>
          <w:sz w:val="28"/>
          <w:szCs w:val="28"/>
        </w:rPr>
        <w:t>По данному направлению расходов отражаются расходы бюджета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Pr="004E08D2">
        <w:rPr>
          <w:rFonts w:ascii="Times New Roman" w:hAnsi="Times New Roman"/>
          <w:sz w:val="28"/>
          <w:szCs w:val="28"/>
        </w:rPr>
        <w:t xml:space="preserve"> муниципальный район» Ленинградской области на прочие мероприятия в области общегосударственных вопросов;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3.4. Перечень универсальных направлений расходов,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увязываемых с целевыми статьями муниципальных программ, непрограммными направлениями на обеспечение деятельности аппаратов органов местного самоуправления, непрограммными направлениями расходов органов местного самоуправления</w:t>
      </w:r>
    </w:p>
    <w:tbl>
      <w:tblPr>
        <w:tblW w:w="10031" w:type="dxa"/>
        <w:tblLook w:val="00A0" w:firstRow="1" w:lastRow="0" w:firstColumn="1" w:lastColumn="0" w:noHBand="0" w:noVBand="0"/>
      </w:tblPr>
      <w:tblGrid>
        <w:gridCol w:w="10031"/>
      </w:tblGrid>
      <w:tr w:rsidR="004E08D2" w:rsidRPr="004E08D2" w:rsidTr="005D68BD">
        <w:trPr>
          <w:trHeight w:val="7670"/>
        </w:trPr>
        <w:tc>
          <w:tcPr>
            <w:tcW w:w="10031" w:type="dxa"/>
            <w:shd w:val="clear" w:color="auto" w:fill="auto"/>
          </w:tcPr>
          <w:p w:rsidR="004E08D2" w:rsidRPr="004E08D2" w:rsidRDefault="004E08D2" w:rsidP="004E08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-00170 </w:t>
            </w:r>
            <w:r w:rsidRPr="004E08D2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  <w:p w:rsidR="004E08D2" w:rsidRPr="004E08D2" w:rsidRDefault="004E08D2" w:rsidP="004E08D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Ленинградской области на укрепление материально-технической базы муниципальных казенных, бюджетных и автономных учреждений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Ленинградской области;</w:t>
            </w:r>
          </w:p>
          <w:p w:rsidR="004E08D2" w:rsidRPr="004E08D2" w:rsidRDefault="004E08D2" w:rsidP="004E08D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-00180 Обеспечение деятельности (услуги, работы) муниципальных учреждений</w:t>
            </w:r>
          </w:p>
          <w:p w:rsidR="004E08D2" w:rsidRPr="004E08D2" w:rsidRDefault="004E08D2" w:rsidP="004E08D2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Ленинградской области на предоставление субсидий муниципальным бюджетным и автономным учреждениям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Ленинградской области на финансовое обеспечение выполнения муниципального задания, а также на исполнение функций муниципальных казенных учреждений муниципального образования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 муниципального образования</w:t>
            </w:r>
            <w:proofErr w:type="gram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4E0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Ленинградской области;</w:t>
            </w:r>
          </w:p>
        </w:tc>
      </w:tr>
      <w:tr w:rsidR="004E08D2" w:rsidRPr="004E08D2" w:rsidTr="005D68BD">
        <w:trPr>
          <w:trHeight w:val="690"/>
        </w:trPr>
        <w:tc>
          <w:tcPr>
            <w:tcW w:w="10031" w:type="dxa"/>
            <w:shd w:val="clear" w:color="auto" w:fill="auto"/>
          </w:tcPr>
          <w:p w:rsidR="004E08D2" w:rsidRPr="004E08D2" w:rsidRDefault="004E08D2" w:rsidP="004E08D2">
            <w:pPr>
              <w:tabs>
                <w:tab w:val="left" w:pos="1265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E0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Pr="004E0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0360 Дополнительные расходы местных бюджетов на сохранение целевых </w:t>
            </w:r>
            <w:proofErr w:type="gramStart"/>
            <w:r w:rsidRPr="004E0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4E08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  <w:p w:rsidR="004E08D2" w:rsidRPr="004E08D2" w:rsidRDefault="004E08D2" w:rsidP="004E08D2">
            <w:pPr>
              <w:tabs>
                <w:tab w:val="left" w:pos="601"/>
                <w:tab w:val="left" w:pos="1265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данному направлению расходов отражаются расходы бюджета </w:t>
            </w:r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 «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муниципальный район»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 597 "О мероприятиях по реализации государственной социальной политики", источником финансового обеспечения которых являются</w:t>
            </w:r>
            <w:proofErr w:type="gram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субсидии, предоставляемые из областного бюджета Ленинградской области, а также расходы бюджета муниципального образования «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предоставляются указанные субсидии;</w:t>
            </w:r>
          </w:p>
          <w:p w:rsidR="004E08D2" w:rsidRPr="004E08D2" w:rsidRDefault="004E08D2" w:rsidP="004E08D2">
            <w:pPr>
              <w:widowControl w:val="0"/>
              <w:tabs>
                <w:tab w:val="left" w:pos="709"/>
                <w:tab w:val="left" w:pos="1252"/>
                <w:tab w:val="left" w:pos="1427"/>
              </w:tabs>
              <w:autoSpaceDE w:val="0"/>
              <w:autoSpaceDN w:val="0"/>
              <w:adjustRightInd w:val="0"/>
              <w:spacing w:before="200"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ru-RU"/>
              </w:rPr>
              <w:t>S</w:t>
            </w:r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0930 Мероприятия по формированию доступной среды жизнедеятельности для инвалидов в Ленинградской области</w:t>
            </w:r>
          </w:p>
          <w:p w:rsidR="004E08D2" w:rsidRPr="004E08D2" w:rsidRDefault="004E08D2" w:rsidP="004E08D2">
            <w:pPr>
              <w:tabs>
                <w:tab w:val="left" w:pos="538"/>
                <w:tab w:val="left" w:pos="839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муниципальный район» Ленинградской области на финансирование мероприятий по формированию доступной среды жизнедеятельности для инвалидов в Ленинградской области,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E08D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которых предоставляются указанные субсидии;</w:t>
            </w:r>
            <w:proofErr w:type="gramEnd"/>
          </w:p>
          <w:p w:rsidR="004E08D2" w:rsidRPr="004E08D2" w:rsidRDefault="004E08D2" w:rsidP="004E08D2">
            <w:pPr>
              <w:widowControl w:val="0"/>
              <w:tabs>
                <w:tab w:val="left" w:pos="1309"/>
              </w:tabs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4840 Поддержка развития общественной инфраструктуры муниципального  значения</w:t>
            </w:r>
          </w:p>
          <w:p w:rsidR="004E08D2" w:rsidRPr="004E08D2" w:rsidRDefault="004E08D2" w:rsidP="004E08D2">
            <w:pPr>
              <w:tabs>
                <w:tab w:val="left" w:pos="551"/>
                <w:tab w:val="left" w:pos="839"/>
              </w:tabs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данному направлению расходов отражаются расходы бюджета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район» Ленинградской области на поддержку развития общественной инфраструктуры </w:t>
            </w:r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значения, источником финансового обеспечения которых являются субсидии, предоставляемые из областного бюджета Ленинградской области, а также расходы бюджета муниципального образования «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поселение», в целях </w:t>
            </w:r>
            <w:proofErr w:type="spellStart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4E0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предоставляются указанные субсидии.</w:t>
            </w:r>
            <w:proofErr w:type="gramEnd"/>
          </w:p>
        </w:tc>
      </w:tr>
    </w:tbl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5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4.Особенности отнесения расходов бюджета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 на отдельные виды расходов бюджетной классификации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и исполнении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применяется вид расходов 242 «Закупка товаров, работ, услуг в сфере информационно-коммуникационных технологий».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момента утверждения Министерством связи и массовых коммуникаций Российской Федерации нормативно-правового акта, устанавливающего перечень расходов, относимых к сфере информационно-коммуникационных технологий, установить временный перечень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относимых к сфере информационно-коммуникационных технологий,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 товаров, работ и услуг на осуществление мероприятий по информатизации, осуществляемая в целях создания, модернизации или эксплуатации информационных систем и/или объектов (элементов) информационно-коммуникационной инфраструктуры (далее - ИКТ-инфраструктура),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Проектирование прикладных систем и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проведение исследований, разработка финансово-экономического обоснования и прочих документов;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проведение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предпроектного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обследования, в том числе аудита имеющейся информационной базы;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(доработка) требований к автоматизированным системам (далее - АС), концепций, технических заданий, документации эскизных проектов, рабочих проектов, системных проектов, прочей документации по стадиям и этапам создания автоматизированных систем;</w:t>
      </w:r>
      <w:proofErr w:type="gramEnd"/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проектирование структурированных кабельных сетей, телефонных сетей, сетей передачи данных, за исключением ремонтных работ;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работы.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Приобретение оборудования и предустановленного программного обеспечения (включая все расходы, связанные с приобретением (созданием) объектов, являющихся средствами технического обеспечения, необходимого для функционирования информационных систем и объектов (элементов)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том числе: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приобретение технических средств, являющихся средствами технического обеспечения, необходимого для функционирования информационных систем и объектов (элементов)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серверного оборудования и оборудования центров обработки данных, оборудования рабочих станций (компьютеры стационарные и портативные), периферийного и специализированного оборудования, используемого вне состава рабочих станций, аппаратных средств защиты информации;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средства мониторинга трафика, балансировки нагрузки, средства интеллектуального управления сетями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автоматические телефонные станции, средства IP-телефонии, модемы, прочие средства связи, а также шкафы и стойки для размещения оборудования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пользовательское (оконечное) оборудование связи: телефонные аппараты, в том числе телефонные аппараты подвижной радиотелефонной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связи и планшетные компьютеры, факсимильные аппараты, радиостанции, пейджеры;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абонентские терминалы подвижной и фиксированной спутниковой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оборудование, в состав которого входят приемники ГЛОНАСС/GPS и иных систем спутниковой навигации;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технические средства защиты информации;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оргтехника, в том числе принтеры, сканеры, многофункциональные устройства, копировально-множительная техника;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иное оборудование.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Разработка (доработка, приобретение) программного обеспечения: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специализированного программного обеспечения прикладных систем;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специализированного программного обеспечения прикладных систем;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(в том числе проектирование) и развитие веб-сайтов и веб-порталов;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исключительных прав на программное обеспечение;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работы.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Приобретение и обновление программного обеспечения: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неисключительных прав на прикладное и системное программное обеспечение, необходимое для обеспечения функционирования информационных систем и объектов (элементов)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справочно-информационных баз данных, в том числе информационного ресурса (контента);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программных средств защиты информации;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иного программного обеспечения.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Услуги связи, обеспечивающие создание, развитие и функционирование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телематические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услуги связи по предоставлению каналов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услуги по передаче данных;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услуги местной, внутризоновой, междугородной и международной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услуги телеграфной связи;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услуги связи.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Услуги по обеспечению функционирования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информационно-коммуникационной сети Интернет: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услуги по предоставлению вычислительных мощностей для размещения информации на сервере, постоянно находящемся в сети (хостинг);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услуги по предоставлению, регистрации и продлению регистрации доменных имен в информационно-коммуникационной сети Интернет;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услуги.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Услуги по аренде: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объектов (элементов)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с предустановленным программным обеспечением), включая лизинг, субаренду, имущественный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прокат;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программного обеспечения;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услуги.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Монтажные и пусконаладочные, инсталляционные работы: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установка, монтаж и настройка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ИКТ-оборудования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инсталляция программного обеспечения;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строительство и модернизация структурированных кабельных сетей, телефонных сетей, сетей передачи данных, за исключением ремонтных работ;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работы.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Осуществление комплекса работ по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предпроектному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обследованию, проектированию и созданию систем (подсистем) защиты информации, аттестационным испытаниям объектов информатизации, сертификации средств защиты информации по требованиям безопасности информации, а также специальных проверок, специальных исследований и специальных обследований.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Проведение сервисного обслуживания: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информационно-технологическое и консультационное сопровождение пользователей;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пакета сервисных услуг по обслуживанию программного обеспечения, включая обновление информационного ресурса справочно-информационных баз данных (контента) в случае его неотделимости от пакета сервисных услуг;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услуги.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Эксплуатационные расходы: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функционирования и поддержка работоспособности прикладного и системного программного обеспечения;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техническое обслуживание аппаратного обеспечения, включающее контроль технического состояния;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работы по администрированию локальных вычислительных сетей, региональных информационных сетей и сетей передачи данных;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закупка запасных частей, комплектующих, расходных материалов;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расходы.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Расходы по выводу из эксплуатации объектов (элементов)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ИКТ-инфраструктуры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извлечение (экспорт) данных из снимаемой с эксплуатации автоматизированной системы;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данных к загрузке (импорту)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/на следующую автоматизированную систему;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работ по экспертизе технического состояния аппаратных средств;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услуги по утилизации аппаратных средств;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расходы.</w:t>
      </w:r>
    </w:p>
    <w:p w:rsidR="004E08D2" w:rsidRPr="004E08D2" w:rsidRDefault="004E08D2" w:rsidP="004E08D2">
      <w:pPr>
        <w:spacing w:after="0" w:line="264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Дополнительные функциональные коды расходов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функциональные коды (Доп. ФК) применяются для отражения расходов в разрезе источников поступления средств бюджета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дополнительных функциональных кодов расходов утвержден приложением № 2 к настоящему Порядку.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Дополнительные коды расходов классификации расходов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08D2" w:rsidRPr="004E08D2" w:rsidRDefault="004E08D2" w:rsidP="004E08D2">
      <w:pPr>
        <w:autoSpaceDE w:val="0"/>
        <w:autoSpaceDN w:val="0"/>
        <w:adjustRightInd w:val="0"/>
        <w:spacing w:before="28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hAnsi="Times New Roman" w:cs="Times New Roman"/>
          <w:sz w:val="28"/>
          <w:szCs w:val="28"/>
        </w:rPr>
        <w:t xml:space="preserve">Дополнительным кодам расходов бюджета присваиваются уникальные коды, сформированные с применением буквенно-цифрового ряда: 0, 1, 2, 3, 4, 5, 6, 7, 8, 9, А, Б, В, Г, Д, Е, Ж, И, К, Л, М, Н, </w:t>
      </w:r>
      <w:proofErr w:type="gramStart"/>
      <w:r w:rsidRPr="004E08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E08D2">
        <w:rPr>
          <w:rFonts w:ascii="Times New Roman" w:hAnsi="Times New Roman" w:cs="Times New Roman"/>
          <w:sz w:val="28"/>
          <w:szCs w:val="28"/>
        </w:rPr>
        <w:t>, Р, С, Т, У, Ф, Ц, Ч, Ш, Щ, Э, Ю, Я.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коды классификации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 (далее - дополнительные коды классификации расходов) устанавливаются на основе предложений главных распорядителей средств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с учетом детальных планов реализации муниципальных программ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с соблюдением следующих требований: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целевая статья расходов предполагает осуществление капитальных вложений (в том числе в объекты муниципальной собственности), каждому объекту инвестиций присваивается уникальный дополнительный код классификации расходов;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если целевая статья расходов предполагает предоставление нескольких видов поддержки (субсидий) юридическим лицам, физическим лицам, индивидуальным предпринимателям - производителям товаров, работ, услуг, некоммерческим организациям (кроме государственных учреждений Ленинградской области), каждому виду поддержки (субсидий) присваивается уникальный дополнительный код классификации расходов;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 целевая статья расходов предполагает предоставление иных межбюджетных трансфертов муниципальному образованию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каждому виду иных межбюджетных трансфертов присваивается уникальный дополнительный код классификации расходов;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иным мероприятиям (проектам), уникальный дополнительный код классификации расходов присваивается в случае необходимости отдельного отражения данного мероприятия (проекта) в детальном плане реализации муниципальной программы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дополнительных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кодов расходов классификации расходов бюджета муниципального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наименований утвержден приложением № 3 к настоящему Порядку.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Перечень кодов целей, присваиваемых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отражения </w:t>
      </w:r>
      <w:proofErr w:type="gram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 назначения использования средств бюджета</w:t>
      </w:r>
      <w:proofErr w:type="gram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кодов целей, присваиваемых для отражения </w:t>
      </w:r>
      <w:proofErr w:type="gram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 назначения использования средств бюджета муниципального</w:t>
      </w:r>
      <w:proofErr w:type="gram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муниципальный район» Ленинградской области утвержден приложением № 4 к настоящему Порядку.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источником финансового обеспечения которых являются субсидии, предоставляемые из федерального бюджета, а также субсидии областного бюджета Ленинградской области, в целях 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бюджету Ленинградской области предоставляются из федерального бюджета субсидии, осуществляется с использованием федерального кода цели.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Отражение расходов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области, источником финансового обеспечения которых являются субсидии, субвенции, иные межбюджетные трансферты, предоставляемые из областного  бюджета Ленинградской области, осуществляется с использованием областного кода цели.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8D2" w:rsidRPr="004E08D2" w:rsidRDefault="004E08D2" w:rsidP="004E08D2">
      <w:pPr>
        <w:tabs>
          <w:tab w:val="left" w:pos="709"/>
        </w:tabs>
        <w:spacing w:line="264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4E08D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8. Дополнительные экономические коды расходов классификации расходов бюджета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4E08D2" w:rsidRPr="004E08D2" w:rsidRDefault="004E08D2" w:rsidP="004E08D2">
      <w:pPr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Дополнительные экономические коды расходов (Доп. ЭК) классификации расходов бюджета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Кингисеппское</w:t>
      </w:r>
      <w:proofErr w:type="spellEnd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Кингисеппский</w:t>
      </w:r>
      <w:proofErr w:type="spellEnd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муниципальный район</w:t>
      </w:r>
      <w:r w:rsidRPr="004E08D2">
        <w:rPr>
          <w:rFonts w:ascii="Times New Roman" w:eastAsia="Calibri" w:hAnsi="Times New Roman" w:cs="Times New Roman"/>
          <w:sz w:val="28"/>
          <w:szCs w:val="28"/>
        </w:rPr>
        <w:t xml:space="preserve">» Ленинградской области, определяющие код типа расходов (1 разряд дополнительного экономического кода), код принадлежности к национальному проекту,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расходами на COVID, </w:t>
      </w:r>
      <w:r w:rsidRPr="004E08D2">
        <w:rPr>
          <w:rFonts w:ascii="Times New Roman" w:eastAsia="Times New Roman" w:hAnsi="Times New Roman" w:cs="Arial"/>
          <w:sz w:val="28"/>
          <w:szCs w:val="28"/>
          <w:lang w:eastAsia="ru-RU"/>
        </w:rPr>
        <w:t>проектной или процессной части муниципальной программы, непрограммным расходам</w:t>
      </w:r>
      <w:r w:rsidRPr="004E08D2">
        <w:rPr>
          <w:rFonts w:ascii="Times New Roman" w:eastAsia="Calibri" w:hAnsi="Times New Roman" w:cs="Times New Roman"/>
          <w:sz w:val="28"/>
          <w:szCs w:val="28"/>
        </w:rPr>
        <w:t xml:space="preserve"> (2 разряд дополнительного экономического кода) утверждены приложением № 5 к настоящему Порядку.</w:t>
      </w:r>
      <w:bookmarkStart w:id="1" w:name="Par111"/>
      <w:bookmarkEnd w:id="1"/>
      <w:proofErr w:type="gramEnd"/>
    </w:p>
    <w:p w:rsidR="004E08D2" w:rsidRPr="004E08D2" w:rsidRDefault="004E08D2" w:rsidP="004E08D2">
      <w:pPr>
        <w:spacing w:line="264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8.1. Код типа</w:t>
      </w:r>
    </w:p>
    <w:p w:rsidR="004E08D2" w:rsidRPr="004E08D2" w:rsidRDefault="004E08D2" w:rsidP="004E08D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Код типа определяется следующим образом:</w:t>
      </w:r>
    </w:p>
    <w:p w:rsidR="004E08D2" w:rsidRPr="004E08D2" w:rsidRDefault="004E08D2" w:rsidP="004E08D2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-1 - проектная часть муниципальной программы (без расходов на адресную инвестиционную программу)</w:t>
      </w:r>
    </w:p>
    <w:p w:rsidR="004E08D2" w:rsidRPr="004E08D2" w:rsidRDefault="004E08D2" w:rsidP="004E08D2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- 2 - расходы на адресную инвестиционную программу</w:t>
      </w:r>
    </w:p>
    <w:p w:rsidR="004E08D2" w:rsidRPr="004E08D2" w:rsidRDefault="004E08D2" w:rsidP="004E08D2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- 3 - процессная часть муниципальной программы</w:t>
      </w:r>
    </w:p>
    <w:p w:rsidR="004E08D2" w:rsidRPr="004E08D2" w:rsidRDefault="004E08D2" w:rsidP="004E08D2">
      <w:pPr>
        <w:spacing w:after="0" w:line="36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- 4 - непрограммные расходы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В целях установления дополнительного экономического кода к расходам на проектную часть муниципальной программы (без расходов на адресную инвестиционную программу) относятся: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а) расходы в рамках национального проекта (без расходов на адресную инвестиционную программу);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б) расходы на проектную часть муниципальной программы (без указания национального проекта);</w:t>
      </w:r>
    </w:p>
    <w:p w:rsidR="004E08D2" w:rsidRPr="004E08D2" w:rsidRDefault="004E08D2" w:rsidP="004E08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в) расходы на COVID.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установления дополнительного экономического кода к расходам на адресную инвестиционную программу относятся: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расходы в рамках национального проекта, предусмотренные адресной инвестиционной программой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б) расходы на проектную часть муниципальной программы (без указания национального проекта) в рамках адресной инвестиционной программы;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в) расходы на процессную часть муниципальной программы в рамках адресной инвестиционной программы;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г) непрограммные расходы в рамках адресной инвестиционной программы.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установления дополнительного экономического кода к расходам на процессную часть </w:t>
      </w:r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относятся: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расходы на процессную часть </w:t>
      </w:r>
      <w:r w:rsidRPr="004E08D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расходы на COVID.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установления дополнительного экономического кода к непрограммным расходам относятся: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расходы по непрограммным направлениям деятельности органов местного самоуправления;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расходы на COVID.</w:t>
      </w:r>
    </w:p>
    <w:p w:rsidR="004E08D2" w:rsidRPr="004E08D2" w:rsidRDefault="004E08D2" w:rsidP="004E08D2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1288" w:hanging="128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Calibri" w:hAnsi="Times New Roman" w:cs="Times New Roman"/>
          <w:b/>
          <w:sz w:val="28"/>
          <w:szCs w:val="28"/>
        </w:rPr>
        <w:t xml:space="preserve">8.2. Код принадлежности к национальному проекту, 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расходам на COVID,</w:t>
      </w:r>
      <w:r w:rsidRPr="004E08D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E0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проектной или процессной части муниципальной программы, непрограммным расходам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left="1288" w:hanging="128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Код принадлежности к национальному проекту, </w:t>
      </w:r>
      <w:r w:rsidRPr="004E08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расходам на COVID, проектной или процессной части муниципальной программы, непрограммным расходам</w:t>
      </w: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определяется следующим образом: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 Буквенное значение латинского алфавита – значение, соответствующее принадлежности к национальному проекту (программе), в соответствии с Приказом Министерства финансов Российской Федерации от 06.06.2019 года №85н «О Порядке формирования и применения кодов бюджетной классификации Российской Федерации, их структуре и принципах назначения (с изменениями).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 А (русский алфавит) - процессная часть муниципальной программы на адресную инвестиционную программу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По данному коду отражаются расходы, связанные с реализацией процессной части муниципальной программы на адресную инвестиционную программу;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proofErr w:type="gramEnd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(русский алфавит) – проектная часть муниципальной программы без указания национального проекта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По данному коду отражаются расходы, связанные с реализацией проектной части муниципальной программы без указания национального проекта;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- 1 – с кодом типа 3– процессная часть муниципальной программы, с кодом  типа 4 непрограммные расходы;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- K - расходы на COVID.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данному коду отражаются расходы на финансовое обеспечение мероприятий, связанных с предотвращением влияния ухудшения экономической ситуации на развитие отраслей экономики, устранением последствий распространения новой </w:t>
      </w:r>
      <w:proofErr w:type="spellStart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>коронавирусной</w:t>
      </w:r>
      <w:proofErr w:type="spellEnd"/>
      <w:r w:rsidRPr="004E08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инфекции (COVID-19), а также на реализацию мер по профилактике и снижению рисков распространения COVID-19.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264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9. Аналитические коды для учета операций бюджетных и автономных учреждений с целевыми субсидиями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Аналитические коды для учета операций бюджетных и автономных учреждений с целевыми субсидиями применяются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учета финансовых средств, предоставляемых бюджетным и автономным учреждениям, в виде субсидий на иные цели и бюджетных инвестиций.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(Код субсидии для БУ/АУ) </w:t>
      </w: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 приложением № 6 к настоящему Порядку.</w:t>
      </w:r>
      <w:r w:rsidRPr="004E08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10. </w:t>
      </w:r>
      <w:r w:rsidRPr="004E08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коды доходов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ind w:firstLine="7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E08D2" w:rsidRPr="004E08D2" w:rsidRDefault="004E08D2" w:rsidP="004E08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коды  доходов (Доп. КД), применяется для отражения доходов в разрезе источников поступления средств бюджета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proofErr w:type="spellEnd"/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район» Ленинградской области.</w:t>
      </w:r>
    </w:p>
    <w:p w:rsidR="004E08D2" w:rsidRPr="004E08D2" w:rsidRDefault="004E08D2" w:rsidP="004E08D2">
      <w:pPr>
        <w:widowControl w:val="0"/>
        <w:autoSpaceDE w:val="0"/>
        <w:autoSpaceDN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дополнительных </w:t>
      </w:r>
      <w:hyperlink w:anchor="P5199" w:history="1">
        <w:r w:rsidRPr="004E08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кодов</w:t>
        </w:r>
      </w:hyperlink>
      <w:r w:rsidRPr="004E0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утвержден приложением № 7 к настоящему Порядку.</w:t>
      </w:r>
    </w:p>
    <w:p w:rsidR="004E08D2" w:rsidRPr="004E08D2" w:rsidRDefault="004E08D2" w:rsidP="004E08D2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6222" w:rsidRDefault="00706222"/>
    <w:sectPr w:rsidR="00706222" w:rsidSect="003C3965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477" w:rsidRDefault="00882BED">
      <w:pPr>
        <w:spacing w:after="0" w:line="240" w:lineRule="auto"/>
      </w:pPr>
      <w:r>
        <w:separator/>
      </w:r>
    </w:p>
  </w:endnote>
  <w:endnote w:type="continuationSeparator" w:id="0">
    <w:p w:rsidR="003E5477" w:rsidRDefault="00882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477" w:rsidRDefault="00882BED">
      <w:pPr>
        <w:spacing w:after="0" w:line="240" w:lineRule="auto"/>
      </w:pPr>
      <w:r>
        <w:separator/>
      </w:r>
    </w:p>
  </w:footnote>
  <w:footnote w:type="continuationSeparator" w:id="0">
    <w:p w:rsidR="003E5477" w:rsidRDefault="00882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168939"/>
      <w:docPartObj>
        <w:docPartGallery w:val="Page Numbers (Top of Page)"/>
        <w:docPartUnique/>
      </w:docPartObj>
    </w:sdtPr>
    <w:sdtEndPr/>
    <w:sdtContent>
      <w:p w:rsidR="008D2E3A" w:rsidRDefault="004E08D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218">
          <w:rPr>
            <w:noProof/>
          </w:rPr>
          <w:t>35</w:t>
        </w:r>
        <w:r>
          <w:fldChar w:fldCharType="end"/>
        </w:r>
      </w:p>
    </w:sdtContent>
  </w:sdt>
  <w:p w:rsidR="008D2E3A" w:rsidRDefault="00EC321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C8213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DD1ECD"/>
    <w:multiLevelType w:val="hybridMultilevel"/>
    <w:tmpl w:val="E1D41D7A"/>
    <w:lvl w:ilvl="0" w:tplc="2DA4797A">
      <w:start w:val="2"/>
      <w:numFmt w:val="upperRoman"/>
      <w:lvlText w:val="%1."/>
      <w:lvlJc w:val="left"/>
      <w:pPr>
        <w:ind w:left="125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13BF2EFD"/>
    <w:multiLevelType w:val="multilevel"/>
    <w:tmpl w:val="F388496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5"/>
        </w:tabs>
        <w:ind w:left="79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5"/>
        </w:tabs>
        <w:ind w:left="11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5"/>
        </w:tabs>
        <w:ind w:left="15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5"/>
        </w:tabs>
        <w:ind w:left="18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35"/>
        </w:tabs>
        <w:ind w:left="2235" w:hanging="2160"/>
      </w:pPr>
      <w:rPr>
        <w:rFonts w:cs="Times New Roman" w:hint="default"/>
      </w:rPr>
    </w:lvl>
  </w:abstractNum>
  <w:abstractNum w:abstractNumId="3">
    <w:nsid w:val="14C217E9"/>
    <w:multiLevelType w:val="multilevel"/>
    <w:tmpl w:val="7E6EE714"/>
    <w:lvl w:ilvl="0">
      <w:start w:val="1"/>
      <w:numFmt w:val="decimal"/>
      <w:lvlText w:val="%1."/>
      <w:lvlJc w:val="left"/>
      <w:pPr>
        <w:ind w:left="2282" w:hanging="1380"/>
      </w:pPr>
    </w:lvl>
    <w:lvl w:ilvl="1">
      <w:start w:val="1"/>
      <w:numFmt w:val="decimal"/>
      <w:isLgl/>
      <w:lvlText w:val="%1.%2."/>
      <w:lvlJc w:val="left"/>
      <w:pPr>
        <w:ind w:left="1622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982" w:hanging="1080"/>
      </w:pPr>
    </w:lvl>
    <w:lvl w:ilvl="4">
      <w:start w:val="1"/>
      <w:numFmt w:val="decimal"/>
      <w:isLgl/>
      <w:lvlText w:val="%1.%2.%3.%4.%5."/>
      <w:lvlJc w:val="left"/>
      <w:pPr>
        <w:ind w:left="1982" w:hanging="1080"/>
      </w:pPr>
    </w:lvl>
    <w:lvl w:ilvl="5">
      <w:start w:val="1"/>
      <w:numFmt w:val="decimal"/>
      <w:isLgl/>
      <w:lvlText w:val="%1.%2.%3.%4.%5.%6."/>
      <w:lvlJc w:val="left"/>
      <w:pPr>
        <w:ind w:left="2342" w:hanging="1440"/>
      </w:pPr>
    </w:lvl>
    <w:lvl w:ilvl="6">
      <w:start w:val="1"/>
      <w:numFmt w:val="decimal"/>
      <w:isLgl/>
      <w:lvlText w:val="%1.%2.%3.%4.%5.%6.%7."/>
      <w:lvlJc w:val="left"/>
      <w:pPr>
        <w:ind w:left="2702" w:hanging="1800"/>
      </w:p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</w:lvl>
  </w:abstractNum>
  <w:abstractNum w:abstractNumId="4">
    <w:nsid w:val="1CBE4D73"/>
    <w:multiLevelType w:val="multilevel"/>
    <w:tmpl w:val="73F4B4E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385716E7"/>
    <w:multiLevelType w:val="hybridMultilevel"/>
    <w:tmpl w:val="B8CAC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C71EAD"/>
    <w:multiLevelType w:val="hybridMultilevel"/>
    <w:tmpl w:val="A46C76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hint="default"/>
      </w:rPr>
    </w:lvl>
  </w:abstractNum>
  <w:abstractNum w:abstractNumId="8">
    <w:nsid w:val="4BFB312D"/>
    <w:multiLevelType w:val="hybridMultilevel"/>
    <w:tmpl w:val="6494F43C"/>
    <w:lvl w:ilvl="0" w:tplc="693E0864">
      <w:start w:val="5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517D0224"/>
    <w:multiLevelType w:val="hybridMultilevel"/>
    <w:tmpl w:val="5554D1CC"/>
    <w:lvl w:ilvl="0" w:tplc="4CA02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3BD3F01"/>
    <w:multiLevelType w:val="hybridMultilevel"/>
    <w:tmpl w:val="7E20078C"/>
    <w:lvl w:ilvl="0" w:tplc="0419000F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1">
    <w:nsid w:val="614558EC"/>
    <w:multiLevelType w:val="multilevel"/>
    <w:tmpl w:val="FC109DDA"/>
    <w:lvl w:ilvl="0">
      <w:start w:val="1"/>
      <w:numFmt w:val="decimal"/>
      <w:lvlText w:val="%1."/>
      <w:lvlJc w:val="left"/>
      <w:pPr>
        <w:ind w:left="2087" w:hanging="118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2" w:hanging="2160"/>
      </w:pPr>
      <w:rPr>
        <w:rFonts w:cs="Times New Roman" w:hint="default"/>
      </w:rPr>
    </w:lvl>
  </w:abstractNum>
  <w:abstractNum w:abstractNumId="12">
    <w:nsid w:val="701657ED"/>
    <w:multiLevelType w:val="hybridMultilevel"/>
    <w:tmpl w:val="BB927ED6"/>
    <w:lvl w:ilvl="0" w:tplc="3C94729C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5A50FC5"/>
    <w:multiLevelType w:val="hybridMultilevel"/>
    <w:tmpl w:val="6B2E478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7C92309F"/>
    <w:multiLevelType w:val="hybridMultilevel"/>
    <w:tmpl w:val="60C6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9D6A6F"/>
    <w:multiLevelType w:val="multilevel"/>
    <w:tmpl w:val="B12E9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7" w:hanging="720"/>
      </w:pPr>
      <w:rPr>
        <w:rFonts w:cs="Arial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2601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3735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cs="Arial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0"/>
  </w:num>
  <w:num w:numId="8">
    <w:abstractNumId w:val="11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1"/>
  </w:num>
  <w:num w:numId="14">
    <w:abstractNumId w:val="3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8D0"/>
    <w:rsid w:val="000D681A"/>
    <w:rsid w:val="0024174B"/>
    <w:rsid w:val="002E0236"/>
    <w:rsid w:val="003578D0"/>
    <w:rsid w:val="003E5477"/>
    <w:rsid w:val="004339BE"/>
    <w:rsid w:val="0049239B"/>
    <w:rsid w:val="004E08D2"/>
    <w:rsid w:val="00706222"/>
    <w:rsid w:val="00882BED"/>
    <w:rsid w:val="00923C30"/>
    <w:rsid w:val="00930955"/>
    <w:rsid w:val="00A13427"/>
    <w:rsid w:val="00AB4FEE"/>
    <w:rsid w:val="00BF3EC4"/>
    <w:rsid w:val="00E5149D"/>
    <w:rsid w:val="00EC3218"/>
    <w:rsid w:val="00F6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E08D2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E08D2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4E08D2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4E08D2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E08D2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4E08D2"/>
    <w:rPr>
      <w:rFonts w:ascii="Calibri" w:eastAsia="Times New Roman" w:hAnsi="Calibri" w:cs="Arial"/>
      <w:b/>
      <w:bCs/>
      <w:sz w:val="24"/>
      <w:szCs w:val="24"/>
      <w:lang w:eastAsia="ru-RU"/>
    </w:rPr>
  </w:style>
  <w:style w:type="table" w:styleId="a4">
    <w:name w:val="Table Grid"/>
    <w:basedOn w:val="a2"/>
    <w:uiPriority w:val="5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0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E08D2"/>
  </w:style>
  <w:style w:type="paragraph" w:styleId="a5">
    <w:name w:val="No Spacing"/>
    <w:uiPriority w:val="1"/>
    <w:qFormat/>
    <w:rsid w:val="004E0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4E08D2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4E08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4E08D2"/>
    <w:rPr>
      <w:rFonts w:cs="Times New Roman"/>
    </w:rPr>
  </w:style>
  <w:style w:type="paragraph" w:styleId="ab">
    <w:name w:val="header"/>
    <w:basedOn w:val="a0"/>
    <w:link w:val="ac"/>
    <w:uiPriority w:val="99"/>
    <w:rsid w:val="004E08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4E08D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4E08D2"/>
    <w:rPr>
      <w:b/>
      <w:color w:val="000080"/>
    </w:rPr>
  </w:style>
  <w:style w:type="character" w:customStyle="1" w:styleId="ae">
    <w:name w:val="Гипертекстовая ссылка"/>
    <w:uiPriority w:val="99"/>
    <w:rsid w:val="004E08D2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4E08D2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4E08D2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4E08D2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4E08D2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4E08D2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4E08D2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4E08D2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4E08D2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4E08D2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4E08D2"/>
    <w:rPr>
      <w:b/>
      <w:color w:val="000080"/>
    </w:rPr>
  </w:style>
  <w:style w:type="character" w:customStyle="1" w:styleId="aff0">
    <w:name w:val="Не вступил в силу"/>
    <w:uiPriority w:val="99"/>
    <w:rsid w:val="004E08D2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4E08D2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4E08D2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4E08D2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4E08D2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4E08D2"/>
  </w:style>
  <w:style w:type="paragraph" w:customStyle="1" w:styleId="affa">
    <w:name w:val="Словарная статья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4E08D2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4E08D2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4E08D2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4E08D2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4E08D2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4E08D2"/>
    <w:pPr>
      <w:jc w:val="center"/>
    </w:pPr>
  </w:style>
  <w:style w:type="paragraph" w:styleId="afff3">
    <w:name w:val="Body Text"/>
    <w:basedOn w:val="a0"/>
    <w:link w:val="afff4"/>
    <w:uiPriority w:val="99"/>
    <w:rsid w:val="004E08D2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4E08D2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4E08D2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4E08D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4E08D2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ind w:firstLine="851"/>
      <w:jc w:val="both"/>
      <w:outlineLvl w:val="0"/>
    </w:pPr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ind w:right="-495"/>
      <w:outlineLvl w:val="2"/>
    </w:pPr>
    <w:rPr>
      <w:rFonts w:ascii="Cambria" w:eastAsia="Times New Roman" w:hAnsi="Cambria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Calibri" w:eastAsia="Times New Roman" w:hAnsi="Calibri" w:cs="Arial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4E08D2"/>
    <w:pPr>
      <w:keepNext/>
      <w:widowControl w:val="0"/>
      <w:autoSpaceDE w:val="0"/>
      <w:autoSpaceDN w:val="0"/>
      <w:adjustRightInd w:val="0"/>
      <w:spacing w:after="0" w:line="240" w:lineRule="auto"/>
      <w:ind w:right="247"/>
      <w:jc w:val="center"/>
      <w:outlineLvl w:val="5"/>
    </w:pPr>
    <w:rPr>
      <w:rFonts w:ascii="Calibri" w:eastAsia="Times New Roman" w:hAnsi="Calibri" w:cs="Arial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E08D2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4E08D2"/>
    <w:rPr>
      <w:rFonts w:ascii="Cambria" w:eastAsia="Times New Roman" w:hAnsi="Cambria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4E08D2"/>
    <w:rPr>
      <w:rFonts w:ascii="Cambria" w:eastAsia="Times New Roman" w:hAnsi="Cambria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4E08D2"/>
    <w:rPr>
      <w:rFonts w:ascii="Calibri" w:eastAsia="Times New Roman" w:hAnsi="Calibri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E08D2"/>
    <w:rPr>
      <w:rFonts w:ascii="Calibri" w:eastAsia="Times New Roman" w:hAnsi="Calibri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4E08D2"/>
    <w:rPr>
      <w:rFonts w:ascii="Calibri" w:eastAsia="Times New Roman" w:hAnsi="Calibri" w:cs="Arial"/>
      <w:b/>
      <w:bCs/>
      <w:sz w:val="24"/>
      <w:szCs w:val="24"/>
      <w:lang w:eastAsia="ru-RU"/>
    </w:rPr>
  </w:style>
  <w:style w:type="table" w:styleId="a4">
    <w:name w:val="Table Grid"/>
    <w:basedOn w:val="a2"/>
    <w:uiPriority w:val="5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E08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4E08D2"/>
  </w:style>
  <w:style w:type="paragraph" w:styleId="a5">
    <w:name w:val="No Spacing"/>
    <w:uiPriority w:val="1"/>
    <w:qFormat/>
    <w:rsid w:val="004E0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0"/>
    <w:link w:val="a7"/>
    <w:uiPriority w:val="34"/>
    <w:qFormat/>
    <w:rsid w:val="004E08D2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rsid w:val="004E08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character" w:styleId="aa">
    <w:name w:val="page number"/>
    <w:basedOn w:val="a1"/>
    <w:uiPriority w:val="99"/>
    <w:rsid w:val="004E08D2"/>
    <w:rPr>
      <w:rFonts w:cs="Times New Roman"/>
    </w:rPr>
  </w:style>
  <w:style w:type="paragraph" w:styleId="ab">
    <w:name w:val="header"/>
    <w:basedOn w:val="a0"/>
    <w:link w:val="ac"/>
    <w:uiPriority w:val="99"/>
    <w:rsid w:val="004E08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basedOn w:val="a1"/>
    <w:link w:val="a6"/>
    <w:uiPriority w:val="34"/>
    <w:rsid w:val="004E08D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Цветовое выделение"/>
    <w:uiPriority w:val="99"/>
    <w:rsid w:val="004E08D2"/>
    <w:rPr>
      <w:b/>
      <w:color w:val="000080"/>
    </w:rPr>
  </w:style>
  <w:style w:type="character" w:customStyle="1" w:styleId="ae">
    <w:name w:val="Гипертекстовая ссылка"/>
    <w:uiPriority w:val="99"/>
    <w:rsid w:val="004E08D2"/>
    <w:rPr>
      <w:b/>
      <w:color w:val="008000"/>
    </w:rPr>
  </w:style>
  <w:style w:type="character" w:customStyle="1" w:styleId="af">
    <w:name w:val="Активная гипертекстовая ссылка"/>
    <w:uiPriority w:val="99"/>
    <w:rsid w:val="004E08D2"/>
    <w:rPr>
      <w:b/>
      <w:color w:val="008000"/>
      <w:u w:val="single"/>
    </w:rPr>
  </w:style>
  <w:style w:type="paragraph" w:customStyle="1" w:styleId="af0">
    <w:name w:val="Основное меню (преемственное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f1">
    <w:name w:val="Заголовок"/>
    <w:basedOn w:val="af0"/>
    <w:next w:val="a0"/>
    <w:uiPriority w:val="99"/>
    <w:rsid w:val="004E08D2"/>
    <w:rPr>
      <w:rFonts w:ascii="Arial" w:hAnsi="Arial" w:cs="Arial"/>
      <w:b/>
      <w:bCs/>
      <w:color w:val="C0C0C0"/>
    </w:rPr>
  </w:style>
  <w:style w:type="character" w:customStyle="1" w:styleId="af2">
    <w:name w:val="Заголовок своего сообщения"/>
    <w:uiPriority w:val="99"/>
    <w:rsid w:val="004E08D2"/>
    <w:rPr>
      <w:b/>
      <w:color w:val="000080"/>
    </w:rPr>
  </w:style>
  <w:style w:type="paragraph" w:customStyle="1" w:styleId="af3">
    <w:name w:val="Заголовок статьи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4">
    <w:name w:val="Заголовок чужого сообщения"/>
    <w:uiPriority w:val="99"/>
    <w:rsid w:val="004E08D2"/>
    <w:rPr>
      <w:b/>
      <w:color w:val="FF0000"/>
    </w:rPr>
  </w:style>
  <w:style w:type="paragraph" w:customStyle="1" w:styleId="af5">
    <w:name w:val="Интерактивный заголовок"/>
    <w:basedOn w:val="af1"/>
    <w:next w:val="a0"/>
    <w:uiPriority w:val="99"/>
    <w:rsid w:val="004E08D2"/>
    <w:rPr>
      <w:b w:val="0"/>
      <w:bCs w:val="0"/>
      <w:color w:val="auto"/>
      <w:u w:val="single"/>
    </w:rPr>
  </w:style>
  <w:style w:type="paragraph" w:customStyle="1" w:styleId="af6">
    <w:name w:val="Интерфейс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C0C0C0"/>
      <w:lang w:eastAsia="ru-RU"/>
    </w:rPr>
  </w:style>
  <w:style w:type="paragraph" w:customStyle="1" w:styleId="af7">
    <w:name w:val="Комментарий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8">
    <w:name w:val="Информация об изменениях документа"/>
    <w:basedOn w:val="af7"/>
    <w:next w:val="a0"/>
    <w:uiPriority w:val="99"/>
    <w:rsid w:val="004E08D2"/>
    <w:pPr>
      <w:ind w:left="0"/>
    </w:pPr>
  </w:style>
  <w:style w:type="paragraph" w:customStyle="1" w:styleId="af9">
    <w:name w:val="Текст (лев. подпись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лонтитул (левый)"/>
    <w:basedOn w:val="af9"/>
    <w:next w:val="a0"/>
    <w:uiPriority w:val="99"/>
    <w:rsid w:val="004E08D2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лонтитул (правый)"/>
    <w:basedOn w:val="afb"/>
    <w:next w:val="a0"/>
    <w:uiPriority w:val="99"/>
    <w:rsid w:val="004E08D2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0"/>
    <w:uiPriority w:val="99"/>
    <w:rsid w:val="004E08D2"/>
    <w:pPr>
      <w:ind w:left="0"/>
      <w:jc w:val="left"/>
    </w:pPr>
    <w:rPr>
      <w:i w:val="0"/>
      <w:iCs w:val="0"/>
      <w:color w:val="000080"/>
    </w:rPr>
  </w:style>
  <w:style w:type="paragraph" w:customStyle="1" w:styleId="afe">
    <w:name w:val="Моноширинный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">
    <w:name w:val="Найденные слова"/>
    <w:uiPriority w:val="99"/>
    <w:rsid w:val="004E08D2"/>
    <w:rPr>
      <w:b/>
      <w:color w:val="000080"/>
    </w:rPr>
  </w:style>
  <w:style w:type="character" w:customStyle="1" w:styleId="aff0">
    <w:name w:val="Не вступил в силу"/>
    <w:uiPriority w:val="99"/>
    <w:rsid w:val="004E08D2"/>
    <w:rPr>
      <w:b/>
      <w:color w:val="008080"/>
    </w:rPr>
  </w:style>
  <w:style w:type="paragraph" w:customStyle="1" w:styleId="aff1">
    <w:name w:val="Нормальный (таблица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Объект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Таблицы (моноширинный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4">
    <w:name w:val="Оглавление"/>
    <w:basedOn w:val="aff3"/>
    <w:next w:val="a0"/>
    <w:uiPriority w:val="99"/>
    <w:rsid w:val="004E08D2"/>
    <w:pPr>
      <w:ind w:left="140"/>
    </w:pPr>
    <w:rPr>
      <w:rFonts w:ascii="Arial" w:hAnsi="Arial" w:cs="Arial"/>
    </w:rPr>
  </w:style>
  <w:style w:type="character" w:customStyle="1" w:styleId="aff5">
    <w:name w:val="Опечатки"/>
    <w:uiPriority w:val="99"/>
    <w:rsid w:val="004E08D2"/>
    <w:rPr>
      <w:color w:val="FF0000"/>
    </w:rPr>
  </w:style>
  <w:style w:type="paragraph" w:customStyle="1" w:styleId="aff6">
    <w:name w:val="Переменная часть"/>
    <w:basedOn w:val="af0"/>
    <w:next w:val="a0"/>
    <w:uiPriority w:val="99"/>
    <w:rsid w:val="004E08D2"/>
    <w:rPr>
      <w:rFonts w:ascii="Arial" w:hAnsi="Arial" w:cs="Arial"/>
      <w:sz w:val="20"/>
      <w:szCs w:val="20"/>
    </w:rPr>
  </w:style>
  <w:style w:type="paragraph" w:customStyle="1" w:styleId="aff7">
    <w:name w:val="Постоянная часть"/>
    <w:basedOn w:val="af0"/>
    <w:next w:val="a0"/>
    <w:uiPriority w:val="99"/>
    <w:rsid w:val="004E08D2"/>
    <w:rPr>
      <w:rFonts w:ascii="Arial" w:hAnsi="Arial" w:cs="Arial"/>
      <w:sz w:val="22"/>
      <w:szCs w:val="22"/>
    </w:rPr>
  </w:style>
  <w:style w:type="paragraph" w:customStyle="1" w:styleId="aff8">
    <w:name w:val="Прижатый влево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Продолжение ссылки"/>
    <w:uiPriority w:val="99"/>
    <w:rsid w:val="004E08D2"/>
  </w:style>
  <w:style w:type="paragraph" w:customStyle="1" w:styleId="affa">
    <w:name w:val="Словарная статья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b">
    <w:name w:val="Сравнение редакций"/>
    <w:uiPriority w:val="99"/>
    <w:rsid w:val="004E08D2"/>
    <w:rPr>
      <w:b/>
      <w:color w:val="000080"/>
    </w:rPr>
  </w:style>
  <w:style w:type="character" w:customStyle="1" w:styleId="affc">
    <w:name w:val="Сравнение редакций. Добавленный фрагмент"/>
    <w:uiPriority w:val="99"/>
    <w:rsid w:val="004E08D2"/>
    <w:rPr>
      <w:color w:val="0000FF"/>
    </w:rPr>
  </w:style>
  <w:style w:type="character" w:customStyle="1" w:styleId="affd">
    <w:name w:val="Сравнение редакций. Удаленный фрагмент"/>
    <w:uiPriority w:val="99"/>
    <w:rsid w:val="004E08D2"/>
    <w:rPr>
      <w:strike/>
      <w:color w:val="808000"/>
    </w:rPr>
  </w:style>
  <w:style w:type="paragraph" w:customStyle="1" w:styleId="affe">
    <w:name w:val="Текст (справка)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Текст в таблице"/>
    <w:basedOn w:val="aff1"/>
    <w:next w:val="a0"/>
    <w:uiPriority w:val="99"/>
    <w:rsid w:val="004E08D2"/>
    <w:pPr>
      <w:ind w:firstLine="500"/>
    </w:pPr>
  </w:style>
  <w:style w:type="paragraph" w:customStyle="1" w:styleId="afff0">
    <w:name w:val="Технический комментарий"/>
    <w:basedOn w:val="a0"/>
    <w:next w:val="a0"/>
    <w:uiPriority w:val="9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1">
    <w:name w:val="Утратил силу"/>
    <w:uiPriority w:val="99"/>
    <w:rsid w:val="004E08D2"/>
    <w:rPr>
      <w:b/>
      <w:strike/>
      <w:color w:val="808000"/>
    </w:rPr>
  </w:style>
  <w:style w:type="paragraph" w:customStyle="1" w:styleId="afff2">
    <w:name w:val="Центрированный (таблица)"/>
    <w:basedOn w:val="aff1"/>
    <w:next w:val="a0"/>
    <w:uiPriority w:val="99"/>
    <w:rsid w:val="004E08D2"/>
    <w:pPr>
      <w:jc w:val="center"/>
    </w:pPr>
  </w:style>
  <w:style w:type="paragraph" w:styleId="afff3">
    <w:name w:val="Body Text"/>
    <w:basedOn w:val="a0"/>
    <w:link w:val="afff4"/>
    <w:uiPriority w:val="99"/>
    <w:rsid w:val="004E08D2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4">
    <w:name w:val="Основной текст Знак"/>
    <w:basedOn w:val="a1"/>
    <w:link w:val="afff3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paragraph" w:styleId="afff5">
    <w:name w:val="Balloon Text"/>
    <w:basedOn w:val="a0"/>
    <w:link w:val="afff6"/>
    <w:uiPriority w:val="99"/>
    <w:semiHidden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6">
    <w:name w:val="Текст выноски Знак"/>
    <w:basedOn w:val="a1"/>
    <w:link w:val="afff5"/>
    <w:uiPriority w:val="99"/>
    <w:semiHidden/>
    <w:rsid w:val="004E08D2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0"/>
    <w:link w:val="22"/>
    <w:uiPriority w:val="99"/>
    <w:rsid w:val="004E08D2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paragraph" w:styleId="afff7">
    <w:name w:val="Body Text Indent"/>
    <w:basedOn w:val="a0"/>
    <w:link w:val="afff8"/>
    <w:uiPriority w:val="99"/>
    <w:rsid w:val="004E08D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8">
    <w:name w:val="Основной текст с отступом Знак"/>
    <w:basedOn w:val="a1"/>
    <w:link w:val="afff7"/>
    <w:uiPriority w:val="99"/>
    <w:rsid w:val="004E08D2"/>
    <w:rPr>
      <w:rFonts w:ascii="Arial" w:eastAsia="Times New Roman" w:hAnsi="Arial" w:cs="Arial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4E08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4E08D2"/>
    <w:pPr>
      <w:widowControl w:val="0"/>
      <w:numPr>
        <w:numId w:val="16"/>
      </w:numPr>
      <w:autoSpaceDE w:val="0"/>
      <w:autoSpaceDN w:val="0"/>
      <w:adjustRightInd w:val="0"/>
      <w:spacing w:after="0" w:line="240" w:lineRule="auto"/>
      <w:contextualSpacing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2D1FF86A8E3D89B41DCC284B5E42B695C4A3A7FBB34AFC34C0F5B855C2BCEFD053BA7429CBE99AO5W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42D1FF86A8E3D89B41DCC284B5E42B695C4A3A7FBB34AFC34C0F5B855C2BCEFD053BA7429CBE99AO5W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2D1FF86A8E3D89B41DCC284B5E42B695C4A3A7FBB34AFC34C0F5B855C2BCEFD053BA7429CBE99AO5W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57</Pages>
  <Words>14283</Words>
  <Characters>81417</Characters>
  <Application>Microsoft Office Word</Application>
  <DocSecurity>0</DocSecurity>
  <Lines>678</Lines>
  <Paragraphs>191</Paragraphs>
  <ScaleCrop>false</ScaleCrop>
  <Company/>
  <LinksUpToDate>false</LinksUpToDate>
  <CharactersWithSpaces>95509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16</cp:revision>
  <dcterms:created xsi:type="dcterms:W3CDTF">2022-03-14T08:14:00Z</dcterms:created>
  <dcterms:modified xsi:type="dcterms:W3CDTF">2022-03-14T08:27:00Z</dcterms:modified>
</cp:coreProperties>
</file>